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EC" w:rsidRDefault="00A160EC">
      <w:pPr>
        <w:keepNext/>
        <w:keepLines/>
        <w:jc w:val="both"/>
        <w:rPr>
          <w:b/>
          <w:sz w:val="26"/>
        </w:rPr>
      </w:pPr>
    </w:p>
    <w:p w:rsidR="00A160EC" w:rsidRDefault="00A160EC">
      <w:pPr>
        <w:keepNext/>
        <w:keepLines/>
        <w:jc w:val="both"/>
        <w:rPr>
          <w:b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D92C89">
      <w:pPr>
        <w:jc w:val="center"/>
        <w:rPr>
          <w:b/>
          <w:sz w:val="26"/>
        </w:rPr>
      </w:pPr>
      <w:r>
        <w:rPr>
          <w:b/>
          <w:sz w:val="26"/>
        </w:rPr>
        <w:t>ДОГОВОР</w:t>
      </w:r>
    </w:p>
    <w:p w:rsidR="00A160EC" w:rsidRDefault="00D92C89">
      <w:pPr>
        <w:jc w:val="center"/>
        <w:rPr>
          <w:b/>
          <w:sz w:val="26"/>
        </w:rPr>
      </w:pPr>
      <w:r>
        <w:rPr>
          <w:b/>
          <w:sz w:val="26"/>
        </w:rPr>
        <w:t>НА ВЫПОЛНЕНИЕ РАБОТ ПО РЕМОНТУ СИСТЕМ КОНДИЦИОНИРОВАНИЯ В ФИЛИАЛЕ САХАТЕЛЕКОМ ПАО «РОСТЕЛЕКОМ»</w:t>
      </w:r>
    </w:p>
    <w:p w:rsidR="00A160EC" w:rsidRDefault="00A160EC">
      <w:pPr>
        <w:jc w:val="center"/>
        <w:rPr>
          <w:b/>
          <w:sz w:val="26"/>
        </w:rPr>
      </w:pPr>
    </w:p>
    <w:p w:rsidR="00A160EC" w:rsidRDefault="00A160EC">
      <w:pPr>
        <w:jc w:val="center"/>
        <w:rPr>
          <w:b/>
          <w:sz w:val="26"/>
        </w:rPr>
      </w:pPr>
    </w:p>
    <w:p w:rsidR="00A160EC" w:rsidRDefault="00D92C89">
      <w:pPr>
        <w:pStyle w:val="11"/>
        <w:widowControl w:val="0"/>
        <w:spacing w:before="24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№ ___________________</w:t>
      </w: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pStyle w:val="11"/>
        <w:widowControl w:val="0"/>
        <w:spacing w:before="240"/>
        <w:rPr>
          <w:rFonts w:ascii="Times New Roman" w:hAnsi="Times New Roman"/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D92C89">
      <w:pPr>
        <w:jc w:val="center"/>
        <w:rPr>
          <w:rStyle w:val="affc"/>
          <w:b/>
          <w:sz w:val="26"/>
          <w:u w:val="none"/>
        </w:rPr>
      </w:pPr>
      <w:r>
        <w:rPr>
          <w:b/>
          <w:sz w:val="26"/>
        </w:rPr>
        <w:t>г. Якутск</w:t>
      </w:r>
    </w:p>
    <w:p w:rsidR="00A160EC" w:rsidRDefault="00D92C89">
      <w:pPr>
        <w:jc w:val="center"/>
        <w:rPr>
          <w:rStyle w:val="affc"/>
          <w:b/>
          <w:sz w:val="26"/>
          <w:u w:val="none"/>
        </w:rPr>
      </w:pPr>
      <w:r>
        <w:br w:type="page"/>
      </w:r>
    </w:p>
    <w:p w:rsidR="00A160EC" w:rsidRDefault="00A160EC">
      <w:pPr>
        <w:jc w:val="center"/>
        <w:rPr>
          <w:b/>
          <w:sz w:val="26"/>
        </w:rPr>
      </w:pPr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hyperlink w:anchor="Определения" w:history="1">
        <w:r>
          <w:rPr>
            <w:rStyle w:val="affc"/>
            <w:rFonts w:ascii="Times New Roman" w:hAnsi="Times New Roman"/>
            <w:b/>
            <w:sz w:val="26"/>
          </w:rPr>
          <w:t>ТЕРМИНЫ И ОПРЕДЕЛЕНИЯ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1. </w:t>
      </w:r>
      <w:hyperlink w:anchor="Предмет" w:history="1">
        <w:r>
          <w:rPr>
            <w:rStyle w:val="affc"/>
            <w:rFonts w:ascii="Times New Roman" w:hAnsi="Times New Roman"/>
            <w:b/>
            <w:sz w:val="26"/>
          </w:rPr>
          <w:t>ПРЕДМЕТ ДОГОВОРА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2. </w:t>
      </w:r>
      <w:hyperlink w:anchor="Обязанности" w:history="1">
        <w:r>
          <w:rPr>
            <w:rStyle w:val="affc"/>
            <w:rFonts w:ascii="Times New Roman" w:hAnsi="Times New Roman"/>
            <w:b/>
            <w:sz w:val="26"/>
          </w:rPr>
          <w:t>ОБЯЗАННОСТИ СТОРОН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3. </w:t>
      </w:r>
      <w:hyperlink w:anchor="Цена" w:history="1">
        <w:r>
          <w:rPr>
            <w:rStyle w:val="affc"/>
            <w:rFonts w:ascii="Times New Roman" w:hAnsi="Times New Roman"/>
            <w:b/>
            <w:sz w:val="26"/>
          </w:rPr>
          <w:t>ОБЩАЯ ЦЕНА И ПОРЯДОК РАСЧЕТОВ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4. </w:t>
      </w:r>
      <w:r>
        <w:rPr>
          <w:rStyle w:val="affc"/>
          <w:rFonts w:ascii="Times New Roman" w:hAnsi="Times New Roman"/>
          <w:b/>
          <w:sz w:val="26"/>
        </w:rPr>
        <w:t xml:space="preserve">ПОРЯДОК ВЫПОЛНЕНИЯ (ПРОИЗВОДСТВА) РАБОТ </w:t>
      </w:r>
      <w:r>
        <w:rPr>
          <w:rFonts w:ascii="Times New Roman" w:hAnsi="Times New Roman"/>
          <w:b/>
          <w:sz w:val="26"/>
        </w:rPr>
        <w:t xml:space="preserve"> </w:t>
      </w:r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5.</w:t>
      </w:r>
      <w:r>
        <w:t xml:space="preserve"> </w:t>
      </w:r>
      <w:hyperlink w:anchor="Материалы" w:history="1">
        <w:r>
          <w:rPr>
            <w:rStyle w:val="affc"/>
            <w:rFonts w:ascii="Times New Roman" w:hAnsi="Times New Roman"/>
            <w:b/>
            <w:sz w:val="26"/>
          </w:rPr>
          <w:t>ОБЕСПЕЧЕНИЕ ВЫПОЛНЕНИЯ РАБОТ МАТЕРИАЛАМИ,                            ОБОРУДОВАНИЕМ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6. </w:t>
      </w:r>
      <w:hyperlink w:anchor="Качество" w:history="1">
        <w:r>
          <w:rPr>
            <w:rStyle w:val="affc"/>
            <w:rFonts w:ascii="Times New Roman" w:hAnsi="Times New Roman"/>
            <w:b/>
            <w:sz w:val="26"/>
          </w:rPr>
          <w:t>ГАРАНТИЯ КАЧЕСТВА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7. </w:t>
      </w:r>
      <w:hyperlink w:anchor="Ответственность" w:history="1">
        <w:r>
          <w:rPr>
            <w:rStyle w:val="affc"/>
            <w:rFonts w:ascii="Times New Roman" w:hAnsi="Times New Roman"/>
            <w:b/>
            <w:sz w:val="26"/>
          </w:rPr>
          <w:t>ОТВЕТСТВЕННОСТЬ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8. </w:t>
      </w:r>
      <w:hyperlink w:anchor="Условия" w:history="1">
        <w:r>
          <w:rPr>
            <w:rStyle w:val="affc"/>
            <w:rFonts w:ascii="Times New Roman" w:hAnsi="Times New Roman"/>
            <w:b/>
            <w:sz w:val="26"/>
          </w:rPr>
          <w:t>ОБЩИЕ УСЛОВИЯ ИСПОЛНЕНИЯ ДОГОВОРА</w:t>
        </w:r>
      </w:hyperlink>
      <w:r>
        <w:rPr>
          <w:rFonts w:ascii="Times New Roman" w:hAnsi="Times New Roman"/>
          <w:b/>
          <w:sz w:val="26"/>
        </w:rPr>
        <w:t xml:space="preserve"> </w:t>
      </w:r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9.</w:t>
      </w:r>
      <w:r>
        <w:t xml:space="preserve"> </w:t>
      </w:r>
      <w:hyperlink w:anchor="Срок" w:history="1">
        <w:r>
          <w:rPr>
            <w:rStyle w:val="affc"/>
            <w:rFonts w:ascii="Times New Roman" w:hAnsi="Times New Roman"/>
            <w:b/>
            <w:sz w:val="26"/>
          </w:rPr>
          <w:t>СРОК ДЕЙСТВИЯ ДОГОВОРА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10. </w:t>
      </w:r>
      <w:hyperlink w:anchor="Приложения" w:history="1">
        <w:r>
          <w:rPr>
            <w:rStyle w:val="affc"/>
            <w:rFonts w:ascii="Times New Roman" w:hAnsi="Times New Roman"/>
            <w:b/>
            <w:sz w:val="26"/>
          </w:rPr>
          <w:t>ПРИЛОЖЕНИЯ К ДОГОВОРУ</w:t>
        </w:r>
      </w:hyperlink>
    </w:p>
    <w:p w:rsidR="00A160EC" w:rsidRDefault="00D92C89">
      <w:pPr>
        <w:pStyle w:val="affff9"/>
        <w:ind w:firstLine="709"/>
        <w:jc w:val="both"/>
        <w:rPr>
          <w:rStyle w:val="affc"/>
          <w:rFonts w:ascii="Times New Roman" w:hAnsi="Times New Roman"/>
          <w:b/>
          <w:color w:val="000000"/>
          <w:sz w:val="26"/>
          <w:u w:val="none"/>
        </w:rPr>
      </w:pPr>
      <w:hyperlink w:anchor="Прилож1ОУИД" w:history="1">
        <w:r>
          <w:rPr>
            <w:rStyle w:val="affc"/>
            <w:rFonts w:ascii="Times New Roman" w:hAnsi="Times New Roman"/>
            <w:b/>
            <w:sz w:val="26"/>
          </w:rPr>
          <w:t>10.1. ОБЩИЕ УСЛОВИЯ ИСПОЛНЕНИЯ ДОГОВОРА</w:t>
        </w:r>
      </w:hyperlink>
    </w:p>
    <w:p w:rsidR="00A160EC" w:rsidRDefault="00D92C89">
      <w:pPr>
        <w:pStyle w:val="affff9"/>
        <w:ind w:firstLine="709"/>
        <w:rPr>
          <w:rFonts w:ascii="Times New Roman" w:hAnsi="Times New Roman"/>
          <w:b/>
          <w:sz w:val="26"/>
        </w:rPr>
      </w:pPr>
      <w:hyperlink w:anchor="Прилож1ОУИД" w:history="1">
        <w:r>
          <w:rPr>
            <w:rStyle w:val="affc"/>
            <w:rFonts w:ascii="Times New Roman" w:hAnsi="Times New Roman"/>
            <w:b/>
            <w:sz w:val="26"/>
          </w:rPr>
          <w:t>10.</w:t>
        </w:r>
      </w:hyperlink>
      <w:hyperlink w:anchor="Прилож2ОУРД" w:history="1">
        <w:r>
          <w:rPr>
            <w:rStyle w:val="affc"/>
            <w:rFonts w:ascii="Times New Roman" w:hAnsi="Times New Roman"/>
            <w:b/>
            <w:sz w:val="26"/>
          </w:rPr>
          <w:t>2. ОБЩИЕ УСЛОВИЯ РАСЧЕТОВ</w:t>
        </w:r>
      </w:hyperlink>
      <w:r>
        <w:rPr>
          <w:rStyle w:val="affc"/>
        </w:rPr>
        <w:t xml:space="preserve"> </w:t>
      </w:r>
      <w:r>
        <w:rPr>
          <w:rStyle w:val="affc"/>
          <w:rFonts w:ascii="Times New Roman" w:hAnsi="Times New Roman"/>
          <w:b/>
          <w:sz w:val="26"/>
        </w:rPr>
        <w:t>ПО ДОГОВОРУ</w:t>
      </w:r>
    </w:p>
    <w:p w:rsidR="00A160EC" w:rsidRDefault="00D92C89">
      <w:pPr>
        <w:pStyle w:val="affff9"/>
        <w:ind w:firstLine="709"/>
        <w:rPr>
          <w:rStyle w:val="affc"/>
          <w:rFonts w:ascii="Times New Roman" w:hAnsi="Times New Roman"/>
          <w:b/>
          <w:color w:val="000000"/>
          <w:sz w:val="26"/>
          <w:u w:val="none"/>
        </w:rPr>
      </w:pPr>
      <w:r>
        <w:rPr>
          <w:rStyle w:val="affc"/>
          <w:rFonts w:ascii="Times New Roman" w:hAnsi="Times New Roman"/>
          <w:b/>
          <w:sz w:val="26"/>
        </w:rPr>
        <w:t>10.3. ТЕХНИЧЕСКОЕ ЗАДАНИЕ</w:t>
      </w:r>
    </w:p>
    <w:p w:rsidR="00A160EC" w:rsidRDefault="00D92C89">
      <w:pPr>
        <w:pStyle w:val="affff9"/>
        <w:ind w:firstLine="709"/>
        <w:rPr>
          <w:rStyle w:val="affc"/>
        </w:rPr>
      </w:pPr>
      <w:r>
        <w:rPr>
          <w:rStyle w:val="affc"/>
          <w:rFonts w:ascii="Times New Roman" w:hAnsi="Times New Roman"/>
          <w:b/>
          <w:sz w:val="26"/>
        </w:rPr>
        <w:t>10.4. РАСЧЕТ ОБЩЕЙ ЦЕНЫ ДОГОВОРА</w:t>
      </w:r>
    </w:p>
    <w:p w:rsidR="00A160EC" w:rsidRDefault="00D92C89">
      <w:pPr>
        <w:pStyle w:val="affff9"/>
        <w:ind w:firstLine="709"/>
        <w:rPr>
          <w:rFonts w:ascii="Times New Roman" w:hAnsi="Times New Roman"/>
          <w:b/>
          <w:sz w:val="26"/>
        </w:rPr>
      </w:pPr>
      <w:r>
        <w:rPr>
          <w:rStyle w:val="affc"/>
          <w:rFonts w:ascii="Times New Roman" w:hAnsi="Times New Roman"/>
          <w:b/>
          <w:sz w:val="26"/>
        </w:rPr>
        <w:t>10.5. АДРЕС ПЛОЩАДОК</w:t>
      </w:r>
    </w:p>
    <w:p w:rsidR="00A160EC" w:rsidRDefault="00D92C89">
      <w:pPr>
        <w:pStyle w:val="affff9"/>
        <w:ind w:firstLine="709"/>
        <w:rPr>
          <w:rStyle w:val="affc"/>
        </w:rPr>
      </w:pPr>
      <w:r>
        <w:rPr>
          <w:rStyle w:val="affc"/>
          <w:rFonts w:ascii="Times New Roman" w:hAnsi="Times New Roman"/>
          <w:b/>
          <w:sz w:val="26"/>
        </w:rPr>
        <w:t xml:space="preserve">10.6. </w:t>
      </w:r>
      <w:hyperlink w:anchor="П5" w:history="1">
        <w:r>
          <w:rPr>
            <w:rStyle w:val="affc"/>
            <w:rFonts w:ascii="Times New Roman" w:hAnsi="Times New Roman"/>
            <w:b/>
            <w:sz w:val="26"/>
          </w:rPr>
          <w:t>ГРАФИК ПРОИЗВОДСТВА РАБОТ</w:t>
        </w:r>
      </w:hyperlink>
    </w:p>
    <w:p w:rsidR="00A160EC" w:rsidRDefault="00D92C89">
      <w:pPr>
        <w:pStyle w:val="affff9"/>
        <w:ind w:left="72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11. </w:t>
      </w:r>
      <w:hyperlink w:anchor="Реквизиты" w:history="1">
        <w:r>
          <w:rPr>
            <w:rStyle w:val="affc"/>
            <w:rFonts w:ascii="Times New Roman" w:hAnsi="Times New Roman"/>
            <w:b/>
            <w:sz w:val="26"/>
          </w:rPr>
          <w:t>АДРЕСА И РЕКВИЗИТЫ СТОРОН</w:t>
        </w:r>
      </w:hyperlink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color w:val="0000FF"/>
          <w:sz w:val="26"/>
          <w:u w:val="single"/>
        </w:rPr>
      </w:pPr>
      <w:r>
        <w:rPr>
          <w:rStyle w:val="affc"/>
          <w:rFonts w:ascii="Times New Roman" w:hAnsi="Times New Roman"/>
          <w:b/>
          <w:sz w:val="26"/>
        </w:rPr>
        <w:t xml:space="preserve">ПОДПИСИ СТОРОН </w:t>
      </w:r>
    </w:p>
    <w:p w:rsidR="00A160EC" w:rsidRDefault="00A160EC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D92C89" w:rsidRDefault="00D92C89">
      <w:pPr>
        <w:pStyle w:val="35"/>
        <w:widowControl w:val="0"/>
        <w:ind w:firstLine="709"/>
        <w:jc w:val="both"/>
        <w:rPr>
          <w:b/>
          <w:sz w:val="26"/>
        </w:rPr>
      </w:pPr>
    </w:p>
    <w:p w:rsidR="00A160EC" w:rsidRDefault="00D92C89">
      <w:pPr>
        <w:pStyle w:val="35"/>
        <w:widowControl w:val="0"/>
        <w:ind w:firstLine="709"/>
        <w:jc w:val="both"/>
        <w:rPr>
          <w:sz w:val="26"/>
        </w:rPr>
      </w:pPr>
      <w:r>
        <w:rPr>
          <w:b/>
          <w:sz w:val="26"/>
        </w:rPr>
        <w:t xml:space="preserve">Публичное акционерное общество «Ростелеком» («ПАО «Ростелеком»), </w:t>
      </w:r>
      <w:r>
        <w:rPr>
          <w:sz w:val="26"/>
        </w:rPr>
        <w:t xml:space="preserve">именуемое в дальнейшем </w:t>
      </w:r>
      <w:r>
        <w:rPr>
          <w:b/>
          <w:sz w:val="26"/>
        </w:rPr>
        <w:t>«Заказчик</w:t>
      </w:r>
      <w:r w:rsidR="00112CF0">
        <w:rPr>
          <w:b/>
          <w:sz w:val="26"/>
        </w:rPr>
        <w:t>»</w:t>
      </w:r>
      <w:r w:rsidR="00112CF0">
        <w:rPr>
          <w:sz w:val="26"/>
        </w:rPr>
        <w:t xml:space="preserve">,  </w:t>
      </w:r>
      <w:r>
        <w:rPr>
          <w:sz w:val="26"/>
        </w:rPr>
        <w:t xml:space="preserve">с одной стороны, и </w:t>
      </w:r>
      <w:r>
        <w:rPr>
          <w:b/>
          <w:sz w:val="26"/>
        </w:rPr>
        <w:t>____________________</w:t>
      </w:r>
      <w:r>
        <w:rPr>
          <w:sz w:val="26"/>
        </w:rPr>
        <w:t xml:space="preserve">, именуемое в дальнейшем </w:t>
      </w:r>
      <w:r>
        <w:rPr>
          <w:b/>
          <w:sz w:val="26"/>
        </w:rPr>
        <w:t>«Подрядчик»</w:t>
      </w:r>
      <w:r>
        <w:rPr>
          <w:sz w:val="26"/>
        </w:rPr>
        <w:t>, с другой стороны,  совместно именуемые «Стороны», заключили договор (далее – «Договор») о нижеследующем:</w:t>
      </w:r>
      <w:r>
        <w:rPr>
          <w:i/>
          <w:color w:val="FF0000"/>
          <w:sz w:val="26"/>
        </w:rPr>
        <w:t xml:space="preserve"> </w:t>
      </w:r>
    </w:p>
    <w:p w:rsidR="00A160EC" w:rsidRDefault="00A160EC">
      <w:pPr>
        <w:ind w:firstLine="709"/>
        <w:jc w:val="both"/>
        <w:rPr>
          <w:sz w:val="26"/>
        </w:rPr>
      </w:pPr>
    </w:p>
    <w:p w:rsidR="00A160EC" w:rsidRDefault="00D92C89">
      <w:pPr>
        <w:pStyle w:val="affff9"/>
        <w:spacing w:after="240"/>
        <w:ind w:left="707" w:firstLine="709"/>
        <w:jc w:val="center"/>
        <w:rPr>
          <w:rFonts w:ascii="Times New Roman" w:hAnsi="Times New Roman"/>
          <w:b/>
          <w:sz w:val="26"/>
        </w:rPr>
      </w:pPr>
      <w:bookmarkStart w:id="0" w:name="Определения"/>
      <w:r>
        <w:rPr>
          <w:rFonts w:ascii="Times New Roman" w:hAnsi="Times New Roman"/>
          <w:b/>
          <w:sz w:val="26"/>
        </w:rPr>
        <w:t>ТЕРМИНЫ И ОПРЕДЕЛЕНИЯ</w:t>
      </w:r>
      <w:bookmarkEnd w:id="0"/>
    </w:p>
    <w:p w:rsidR="00A160EC" w:rsidRDefault="00D92C89">
      <w:pPr>
        <w:pStyle w:val="2b"/>
        <w:widowControl w:val="0"/>
        <w:ind w:firstLine="709"/>
        <w:rPr>
          <w:sz w:val="26"/>
        </w:rPr>
      </w:pPr>
      <w:r>
        <w:rPr>
          <w:sz w:val="26"/>
        </w:rPr>
        <w:t>Определения, написанные с заглавной буквы, используются в Договоре в значениях, установленных настоящим разделом:</w:t>
      </w:r>
    </w:p>
    <w:p w:rsidR="00A160EC" w:rsidRDefault="00D92C89">
      <w:pPr>
        <w:widowControl w:val="0"/>
        <w:spacing w:before="60"/>
        <w:ind w:firstLine="709"/>
        <w:jc w:val="both"/>
        <w:rPr>
          <w:sz w:val="26"/>
        </w:rPr>
      </w:pPr>
      <w:r>
        <w:rPr>
          <w:b/>
          <w:i/>
          <w:sz w:val="26"/>
        </w:rPr>
        <w:t>«Акт сдачи-приемки выполненных работ»</w:t>
      </w:r>
      <w:r>
        <w:rPr>
          <w:b/>
          <w:sz w:val="26"/>
        </w:rPr>
        <w:t xml:space="preserve"> - </w:t>
      </w:r>
      <w:r>
        <w:rPr>
          <w:sz w:val="26"/>
        </w:rPr>
        <w:t xml:space="preserve">Акт приемки выполненных Работ по форме КС-2 с приложением справки о стоимости выполненных работ и затрат по форме КС-3. </w:t>
      </w:r>
    </w:p>
    <w:p w:rsidR="00A160EC" w:rsidRDefault="00D92C89">
      <w:pPr>
        <w:widowControl w:val="0"/>
        <w:spacing w:before="60"/>
        <w:ind w:firstLine="709"/>
        <w:jc w:val="both"/>
        <w:rPr>
          <w:sz w:val="26"/>
        </w:rPr>
      </w:pPr>
      <w:r>
        <w:rPr>
          <w:b/>
          <w:i/>
          <w:sz w:val="26"/>
        </w:rPr>
        <w:t>«График производства работ»</w:t>
      </w:r>
      <w:r>
        <w:rPr>
          <w:sz w:val="26"/>
        </w:rPr>
        <w:t xml:space="preserve">- приложение к Договору, содержащее сроки начала и окончания Работ, а при необходимости - промежуточные сроки выполнения отдельных этапов Работ.  </w:t>
      </w:r>
    </w:p>
    <w:p w:rsidR="00A160EC" w:rsidRDefault="00D92C89">
      <w:pPr>
        <w:widowControl w:val="0"/>
        <w:spacing w:before="40"/>
        <w:ind w:firstLine="709"/>
        <w:jc w:val="both"/>
        <w:rPr>
          <w:sz w:val="26"/>
        </w:rPr>
      </w:pPr>
      <w:r>
        <w:rPr>
          <w:b/>
          <w:i/>
          <w:sz w:val="26"/>
        </w:rPr>
        <w:t>«Исполнительная документация»</w:t>
      </w:r>
      <w:r>
        <w:rPr>
          <w:sz w:val="26"/>
        </w:rPr>
        <w:t xml:space="preserve"> - совокупность документов, отражающих ход производства Работ, в том числе:</w:t>
      </w:r>
    </w:p>
    <w:p w:rsidR="00A160EC" w:rsidRDefault="00D92C89">
      <w:pPr>
        <w:widowControl w:val="0"/>
        <w:numPr>
          <w:ilvl w:val="0"/>
          <w:numId w:val="1"/>
        </w:numPr>
        <w:tabs>
          <w:tab w:val="left" w:pos="851"/>
        </w:tabs>
        <w:spacing w:before="40"/>
        <w:ind w:left="851" w:firstLine="709"/>
        <w:jc w:val="both"/>
        <w:rPr>
          <w:sz w:val="26"/>
        </w:rPr>
      </w:pPr>
      <w:r>
        <w:rPr>
          <w:sz w:val="26"/>
        </w:rPr>
        <w:t>схемы размещения Оборудования;</w:t>
      </w:r>
    </w:p>
    <w:p w:rsidR="00A160EC" w:rsidRDefault="00D92C89">
      <w:pPr>
        <w:widowControl w:val="0"/>
        <w:numPr>
          <w:ilvl w:val="0"/>
          <w:numId w:val="1"/>
        </w:numPr>
        <w:tabs>
          <w:tab w:val="left" w:pos="851"/>
        </w:tabs>
        <w:spacing w:before="40"/>
        <w:ind w:left="851" w:firstLine="709"/>
        <w:jc w:val="both"/>
        <w:rPr>
          <w:sz w:val="26"/>
        </w:rPr>
      </w:pPr>
      <w:r>
        <w:rPr>
          <w:sz w:val="26"/>
        </w:rPr>
        <w:t xml:space="preserve">сертификаты, технические паспорта и другие документы, </w:t>
      </w:r>
      <w:r>
        <w:rPr>
          <w:sz w:val="26"/>
        </w:rPr>
        <w:lastRenderedPageBreak/>
        <w:t>удостоверяющие качество материалов, конструкций и деталей, применяемых при производстве Работ;</w:t>
      </w:r>
    </w:p>
    <w:p w:rsidR="00A160EC" w:rsidRDefault="00D92C89">
      <w:pPr>
        <w:widowControl w:val="0"/>
        <w:numPr>
          <w:ilvl w:val="0"/>
          <w:numId w:val="1"/>
        </w:numPr>
        <w:tabs>
          <w:tab w:val="left" w:pos="851"/>
        </w:tabs>
        <w:spacing w:before="40"/>
        <w:ind w:left="851" w:firstLine="709"/>
        <w:jc w:val="both"/>
        <w:rPr>
          <w:sz w:val="26"/>
        </w:rPr>
      </w:pPr>
      <w:r>
        <w:rPr>
          <w:sz w:val="26"/>
        </w:rPr>
        <w:t>акты об индивидуальных испытаниях (тестирование) смонтированного оборудования;</w:t>
      </w:r>
    </w:p>
    <w:p w:rsidR="00A160EC" w:rsidRDefault="00D92C89">
      <w:pPr>
        <w:widowControl w:val="0"/>
        <w:numPr>
          <w:ilvl w:val="0"/>
          <w:numId w:val="1"/>
        </w:numPr>
        <w:tabs>
          <w:tab w:val="left" w:pos="851"/>
        </w:tabs>
        <w:spacing w:before="40"/>
        <w:ind w:left="851" w:firstLine="709"/>
        <w:jc w:val="both"/>
        <w:rPr>
          <w:sz w:val="26"/>
        </w:rPr>
      </w:pPr>
      <w:r>
        <w:rPr>
          <w:sz w:val="26"/>
        </w:rPr>
        <w:t>журналы производства работ;</w:t>
      </w:r>
    </w:p>
    <w:p w:rsidR="00A160EC" w:rsidRDefault="00D92C89">
      <w:pPr>
        <w:widowControl w:val="0"/>
        <w:numPr>
          <w:ilvl w:val="0"/>
          <w:numId w:val="1"/>
        </w:numPr>
        <w:tabs>
          <w:tab w:val="left" w:pos="851"/>
        </w:tabs>
        <w:spacing w:before="40"/>
        <w:ind w:left="851" w:firstLine="709"/>
        <w:jc w:val="both"/>
        <w:rPr>
          <w:sz w:val="26"/>
        </w:rPr>
      </w:pPr>
      <w:r>
        <w:rPr>
          <w:sz w:val="26"/>
        </w:rPr>
        <w:t>другая документация, предусмотренная строительными нормами, правилами и действующими нормативными документами.</w:t>
      </w:r>
    </w:p>
    <w:p w:rsidR="00A160EC" w:rsidRDefault="00D92C89">
      <w:pPr>
        <w:spacing w:before="60"/>
        <w:ind w:firstLine="709"/>
        <w:jc w:val="both"/>
        <w:rPr>
          <w:sz w:val="26"/>
        </w:rPr>
      </w:pPr>
      <w:r>
        <w:rPr>
          <w:b/>
          <w:i/>
          <w:sz w:val="26"/>
        </w:rPr>
        <w:t>«Материалы»</w:t>
      </w:r>
      <w:r>
        <w:rPr>
          <w:b/>
          <w:sz w:val="26"/>
        </w:rPr>
        <w:t xml:space="preserve"> - </w:t>
      </w:r>
      <w:r>
        <w:rPr>
          <w:sz w:val="26"/>
        </w:rPr>
        <w:t>любые материальные ресурсы (строительные и монтажные материалы, кабель, изделия, средства для монтажа и пр.), которые необходимы для пуско-наладки и ввода Оборудования в эксплуатацию. Для производства Работ Материалы предоставляются Подрядчиком на условиях, определенных в Договоре. Материалы должны соответствовать требованиям действующих нормативно-правовых актов и сопровождаться всей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:rsidR="00A160EC" w:rsidRDefault="00D92C89">
      <w:pPr>
        <w:widowControl w:val="0"/>
        <w:tabs>
          <w:tab w:val="left" w:pos="737"/>
          <w:tab w:val="left" w:pos="851"/>
          <w:tab w:val="left" w:pos="4122"/>
        </w:tabs>
        <w:ind w:right="57" w:firstLine="709"/>
        <w:jc w:val="both"/>
        <w:rPr>
          <w:sz w:val="26"/>
        </w:rPr>
      </w:pPr>
      <w:r>
        <w:rPr>
          <w:b/>
          <w:i/>
          <w:sz w:val="26"/>
        </w:rPr>
        <w:tab/>
        <w:t>«Площадка»</w:t>
      </w:r>
      <w:r>
        <w:rPr>
          <w:b/>
          <w:sz w:val="26"/>
        </w:rPr>
        <w:t xml:space="preserve"> </w:t>
      </w:r>
      <w:r>
        <w:rPr>
          <w:sz w:val="26"/>
        </w:rPr>
        <w:t xml:space="preserve">- территория, на которой выполняются Работы. </w:t>
      </w:r>
    </w:p>
    <w:p w:rsidR="00A160EC" w:rsidRDefault="00D92C89">
      <w:pPr>
        <w:pStyle w:val="2b"/>
        <w:widowControl w:val="0"/>
        <w:ind w:firstLine="709"/>
        <w:rPr>
          <w:sz w:val="26"/>
        </w:rPr>
      </w:pPr>
      <w:r>
        <w:rPr>
          <w:b/>
          <w:i/>
          <w:sz w:val="26"/>
        </w:rPr>
        <w:t>«Работы»</w:t>
      </w:r>
      <w:r>
        <w:rPr>
          <w:sz w:val="26"/>
        </w:rPr>
        <w:t xml:space="preserve"> - все работы по монтажу, пуско-наладке и вводу в эксплуатацию Оборудования, подлежащие выполнению Подрядчиком в соответствии с условиями Договора и перечисленные в Приложении № 3 к Договору.</w:t>
      </w:r>
    </w:p>
    <w:p w:rsidR="00A160EC" w:rsidRDefault="00A160EC">
      <w:pPr>
        <w:pStyle w:val="affff9"/>
        <w:ind w:left="707" w:firstLine="709"/>
        <w:jc w:val="both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hanging="11"/>
        <w:jc w:val="center"/>
        <w:rPr>
          <w:rFonts w:ascii="Times New Roman" w:hAnsi="Times New Roman"/>
          <w:b/>
          <w:sz w:val="26"/>
        </w:rPr>
      </w:pPr>
      <w:bookmarkStart w:id="1" w:name="Предмет"/>
      <w:r>
        <w:rPr>
          <w:rFonts w:ascii="Times New Roman" w:hAnsi="Times New Roman"/>
          <w:b/>
          <w:sz w:val="26"/>
        </w:rPr>
        <w:t xml:space="preserve"> ПРЕДМЕТ ДОГОВОРА</w:t>
      </w:r>
      <w:bookmarkEnd w:id="1"/>
    </w:p>
    <w:p w:rsidR="00A160EC" w:rsidRDefault="00D92C89">
      <w:pPr>
        <w:pStyle w:val="afff0"/>
        <w:numPr>
          <w:ilvl w:val="1"/>
          <w:numId w:val="2"/>
        </w:numPr>
        <w:ind w:left="0" w:firstLine="709"/>
        <w:jc w:val="both"/>
        <w:rPr>
          <w:i/>
          <w:sz w:val="26"/>
        </w:rPr>
      </w:pPr>
      <w:r>
        <w:rPr>
          <w:sz w:val="26"/>
        </w:rPr>
        <w:t xml:space="preserve">По Договору Подрядчик обязуется выполнить Работы по ремонту систем кондиционирования, включая обеспечение Работ Материалами, </w:t>
      </w:r>
      <w:r w:rsidR="00112CF0">
        <w:rPr>
          <w:sz w:val="26"/>
        </w:rPr>
        <w:t>в сроки,</w:t>
      </w:r>
      <w:r>
        <w:rPr>
          <w:sz w:val="26"/>
        </w:rPr>
        <w:t xml:space="preserve"> определенные Графиком исполнения обязательств и сдать результат Работ Заказчику, а Заказчик обязуется принять результат Работ и оплатить в соответствии с условиями Договора.</w:t>
      </w:r>
    </w:p>
    <w:p w:rsidR="00A160EC" w:rsidRDefault="00D92C89">
      <w:pPr>
        <w:numPr>
          <w:ilvl w:val="1"/>
          <w:numId w:val="2"/>
        </w:numPr>
        <w:ind w:left="0" w:firstLine="709"/>
        <w:jc w:val="both"/>
        <w:rPr>
          <w:sz w:val="26"/>
        </w:rPr>
      </w:pPr>
      <w:r>
        <w:rPr>
          <w:sz w:val="26"/>
        </w:rPr>
        <w:t>Работы, указанные в п. 1.1. Договора, выполняются на Площадках, адреса которых указаны в Приложении № 5 к Договору.</w:t>
      </w:r>
    </w:p>
    <w:p w:rsidR="00A160EC" w:rsidRDefault="00A160EC">
      <w:pPr>
        <w:jc w:val="both"/>
      </w:pPr>
    </w:p>
    <w:p w:rsidR="00A160EC" w:rsidRDefault="00A160EC">
      <w:pPr>
        <w:pStyle w:val="affff9"/>
        <w:ind w:firstLine="709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hanging="11"/>
        <w:jc w:val="center"/>
        <w:rPr>
          <w:rFonts w:ascii="Times New Roman" w:hAnsi="Times New Roman"/>
          <w:b/>
          <w:sz w:val="26"/>
        </w:rPr>
      </w:pPr>
      <w:bookmarkStart w:id="2" w:name="Обязанности"/>
      <w:r>
        <w:rPr>
          <w:rFonts w:ascii="Times New Roman" w:hAnsi="Times New Roman"/>
          <w:b/>
          <w:sz w:val="26"/>
        </w:rPr>
        <w:t xml:space="preserve"> ОБЯЗАННОСТИ СТОРОН</w:t>
      </w:r>
      <w:bookmarkEnd w:id="2"/>
    </w:p>
    <w:p w:rsidR="00A160EC" w:rsidRDefault="00D92C89">
      <w:pPr>
        <w:pStyle w:val="affff9"/>
        <w:numPr>
          <w:ilvl w:val="1"/>
          <w:numId w:val="2"/>
        </w:numPr>
        <w:spacing w:after="240"/>
        <w:ind w:left="0"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Обязанности Заказчика 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Произвести оплату надлежащим образом выполненных Подрядчиком Работ в порядке, предусмотренном Договором. 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Обеспечить доступ специалистов Подрядчика на Площадки для выполнения Работ. 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Принять качественно выполненные Работы.</w:t>
      </w:r>
    </w:p>
    <w:p w:rsidR="00A160EC" w:rsidRDefault="00D92C89">
      <w:pPr>
        <w:pStyle w:val="affff9"/>
        <w:numPr>
          <w:ilvl w:val="1"/>
          <w:numId w:val="2"/>
        </w:numPr>
        <w:spacing w:before="240" w:after="240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Обязанности Подрядчика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Обеспечить выполнение на Площадках необходимых мероприятий по технике безопасности и охране окружающей среды во время проведения Работ.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Нести ответственность по обязательному, профессиональному страхованию гражданской ответственности, здоровья и жизни своих работников. В его исключительную сферу ответственности входит заключение необходимых договоров, регулирующих отношения со своими работниками.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Обеспечить сроки выполнения Работ в соответствии с Графиком производства работ. 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Гарантировать качество выполняемых Работ в соответствии с Заданием на выполнение работ, нормами законодательства РФ и иных нормативно-правовых актов. 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Выполнить в полном объеме любые другие обязательства, предусмотренные в Договоре.</w:t>
      </w:r>
    </w:p>
    <w:p w:rsidR="00A160EC" w:rsidRDefault="00D92C89">
      <w:pPr>
        <w:pStyle w:val="Footnote"/>
        <w:numPr>
          <w:ilvl w:val="2"/>
          <w:numId w:val="2"/>
        </w:numPr>
        <w:ind w:left="0" w:firstLine="709"/>
        <w:jc w:val="both"/>
        <w:rPr>
          <w:sz w:val="26"/>
        </w:rPr>
      </w:pPr>
      <w:r>
        <w:rPr>
          <w:sz w:val="26"/>
        </w:rPr>
        <w:t>Подрядчик обязуется в письменной форме информировать Заказчика обо всех изменениях в перечне лиц, имеющих право подписи счетов-фактур (с приложением подтверждающих документов), и контактных данных Подрядчика для коммуникаций по вопросам сверки расчетов, в течение 10 (десяти) рабочих дней со дня таких изменений.</w:t>
      </w:r>
    </w:p>
    <w:p w:rsidR="00A160EC" w:rsidRDefault="00D92C89">
      <w:pPr>
        <w:pStyle w:val="Footnote"/>
        <w:numPr>
          <w:ilvl w:val="2"/>
          <w:numId w:val="2"/>
        </w:numPr>
        <w:ind w:left="0" w:firstLine="709"/>
        <w:jc w:val="both"/>
        <w:rPr>
          <w:sz w:val="26"/>
        </w:rPr>
      </w:pPr>
      <w:r>
        <w:rPr>
          <w:sz w:val="26"/>
        </w:rPr>
        <w:t>Подрядчик не вправе немотивированно отказаться частично или полностью от исполнения обязательств по Договору в одностороннем внесудебном порядке.</w:t>
      </w:r>
    </w:p>
    <w:p w:rsidR="00A160EC" w:rsidRDefault="00A160EC">
      <w:pPr>
        <w:pStyle w:val="Footnote"/>
        <w:ind w:left="1080" w:firstLine="709"/>
        <w:jc w:val="both"/>
        <w:rPr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hanging="11"/>
        <w:jc w:val="center"/>
        <w:rPr>
          <w:rFonts w:ascii="Times New Roman" w:hAnsi="Times New Roman"/>
          <w:b/>
          <w:sz w:val="26"/>
        </w:rPr>
      </w:pPr>
      <w:bookmarkStart w:id="3" w:name="Цена"/>
      <w:r>
        <w:rPr>
          <w:rFonts w:ascii="Times New Roman" w:hAnsi="Times New Roman"/>
          <w:b/>
          <w:sz w:val="26"/>
        </w:rPr>
        <w:t xml:space="preserve"> ОБЩАЯ ЦЕНА И ПОРЯДОК РАСЧЕТОВ</w:t>
      </w:r>
      <w:bookmarkEnd w:id="3"/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Общая стоимость Работ по Договору составляет ______________ (_____________) рублей ___ копеек</w:t>
      </w:r>
      <w:r>
        <w:rPr>
          <w:rFonts w:ascii="Times New Roman" w:hAnsi="Times New Roman"/>
          <w:i/>
          <w:sz w:val="26"/>
        </w:rPr>
        <w:t>,</w:t>
      </w:r>
      <w:r>
        <w:rPr>
          <w:rFonts w:ascii="Times New Roman" w:hAnsi="Times New Roman"/>
          <w:i/>
          <w:color w:val="FF0000"/>
          <w:sz w:val="26"/>
        </w:rPr>
        <w:t xml:space="preserve"> </w:t>
      </w:r>
      <w:r>
        <w:rPr>
          <w:rFonts w:ascii="Times New Roman" w:hAnsi="Times New Roman"/>
          <w:i/>
          <w:sz w:val="26"/>
        </w:rPr>
        <w:t xml:space="preserve">в том числе НДС в соответствии с законодательством РФ // НДС не облагается  в соответствии со ст.____ Налогового кодекса РФ, </w:t>
      </w:r>
      <w:r>
        <w:rPr>
          <w:rFonts w:ascii="Times New Roman" w:hAnsi="Times New Roman"/>
          <w:sz w:val="26"/>
        </w:rPr>
        <w:t xml:space="preserve"> и включает в себя стоимость поставляемых Материалов, которая составляет __________ (_______) рублей ______ коп.</w:t>
      </w:r>
      <w:r>
        <w:rPr>
          <w:rFonts w:ascii="Times New Roman" w:hAnsi="Times New Roman"/>
          <w:i/>
          <w:sz w:val="26"/>
        </w:rPr>
        <w:t>,</w:t>
      </w:r>
      <w:r>
        <w:rPr>
          <w:rFonts w:ascii="Times New Roman" w:hAnsi="Times New Roman"/>
          <w:i/>
          <w:color w:val="FF0000"/>
          <w:sz w:val="26"/>
        </w:rPr>
        <w:t xml:space="preserve"> </w:t>
      </w:r>
      <w:r>
        <w:rPr>
          <w:rFonts w:ascii="Times New Roman" w:hAnsi="Times New Roman"/>
          <w:i/>
          <w:sz w:val="26"/>
        </w:rPr>
        <w:t>в том числе НДС в соответствии с законодательством РФ // НДС не облагается  в соответствии со ст.____ Налогового кодекса РФ</w:t>
      </w:r>
      <w:r>
        <w:rPr>
          <w:rFonts w:ascii="Times New Roman" w:hAnsi="Times New Roman"/>
          <w:sz w:val="26"/>
        </w:rPr>
        <w:t>,  и не подлежит изменению в период действия Договора (далее – «Общая цена», «Общая цена Договора»).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Стоимость Материалов включает: стоимость упаковки, поставки, маркировки, транспортных расходов, страховки, охраны в месте их хранения, а также все налоги, в том числе НДС. 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Подробный расчет Общей цены Договора предоставлен в Приложении № 4 к Договору.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 выявлении необходимости проведения дополнительных работ Стороны подпишут соответствующее соглашение.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Общие условия расчетов по Договору определены в Приложении № 2 «Общие условия расчетов по Договору» (далее – «Условия расчетов») к Договору.</w:t>
      </w:r>
    </w:p>
    <w:p w:rsidR="00A160EC" w:rsidRPr="00D92C89" w:rsidRDefault="00D92C89" w:rsidP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Условия расчетов подлежат исполнению Сторонами в полном объеме с учетом положений настоящего раздела Договора. 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i/>
          <w:color w:val="FF0000"/>
          <w:sz w:val="26"/>
        </w:rPr>
      </w:pPr>
      <w:r>
        <w:rPr>
          <w:rFonts w:ascii="Times New Roman" w:hAnsi="Times New Roman"/>
          <w:sz w:val="26"/>
        </w:rPr>
        <w:t xml:space="preserve">Оплата выполненных работ (включая стоимость материалов) осуществляется в следующем порядке: Оплата 100 % (сто процентов) от стоимости фактически выполненных Работ по ремонту систем кондиционирования, предусмотренных договором, осуществляется в течении 7 (семи) рабочих дней с даты подписания актов выполненных работ. 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Если на момент заключения Договора Подрядчик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Федерации, о чем Подрядчик обязуется уведомить Заказчика в порядке, предусмотренном разделом 2 Условий расчетов (Приложение № 2 к Договору), то оплата по Договору будет осуществляться в следующем порядке: 100 % (сто процентов) процентов от стоимости фактически выполненных Работ по ремонту систем кондиционирования, предусмотренных договором, осуществляется в течении 20 (двадцати) календарных дней.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i/>
          <w:color w:val="FF0000"/>
          <w:sz w:val="26"/>
        </w:rPr>
      </w:pPr>
      <w:r>
        <w:rPr>
          <w:rFonts w:ascii="Times New Roman" w:hAnsi="Times New Roman"/>
          <w:sz w:val="26"/>
        </w:rPr>
        <w:t>Оплата за выполненные Работы производится на основании следующих подписанных Сторонами документов:</w:t>
      </w:r>
    </w:p>
    <w:p w:rsidR="00A160EC" w:rsidRDefault="00D92C89">
      <w:pPr>
        <w:tabs>
          <w:tab w:val="left" w:pos="709"/>
          <w:tab w:val="left" w:pos="851"/>
          <w:tab w:val="left" w:pos="1276"/>
          <w:tab w:val="left" w:pos="1418"/>
        </w:tabs>
        <w:ind w:firstLine="709"/>
        <w:jc w:val="both"/>
        <w:rPr>
          <w:sz w:val="26"/>
        </w:rPr>
      </w:pPr>
      <w:r>
        <w:rPr>
          <w:sz w:val="26"/>
        </w:rPr>
        <w:t>- акта сдачи-приемки выполненных Работ.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В случае противоречия между условиями Договора и Условиями расчетов, превалирующую силу будут иметь условия Договора.</w:t>
      </w:r>
    </w:p>
    <w:p w:rsidR="00A160EC" w:rsidRDefault="00A160EC">
      <w:pPr>
        <w:pStyle w:val="affff9"/>
        <w:ind w:left="720" w:firstLine="709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hanging="11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ПОРЯДОК ВЫПОЛНЕНИЯ (ПРОИЗВОДСТВА) РАБОТ 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Заказчик назначает своего представителя, который от его имени осуществляет контроль и технический надзор за сроками и качеством выполнения Работ. Представитель Заказчика согласовывает Акты сдачи-приемки выполненных работ, оформленные Подрядчиком, а также производит проверку соответствия используемых Подрядчиком Материалов условиям Договора.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Уполномоченный Заказчиком представитель имеет право беспрепятственного доступа на Площадки при выполнении любых видов Работ в течение всего периода их производства и в любое время производства Работ.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случае если Заказчиком будут обнаружены некачественно выполненные Работы (включая ненадлежащего качества Материалы), то Подрядчик своими силами и без увеличения стоимости Работ обязан в указанный Заказчиком срок качественно переделать эти Работы.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Подрядчик обязан немедленно предупредить Заказчика и до получения указаний приостановить выполнение Работ в случаях:</w:t>
      </w:r>
    </w:p>
    <w:p w:rsidR="00A160EC" w:rsidRDefault="00D92C89">
      <w:pPr>
        <w:pStyle w:val="affff9"/>
        <w:numPr>
          <w:ilvl w:val="2"/>
          <w:numId w:val="2"/>
        </w:num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непригодности предоставленного Заказчиком Оборудования;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возможных неблагоприятных для Заказчика последствий выполнения Подрядчиком его указаний о способе выполнения Работ;</w:t>
      </w:r>
    </w:p>
    <w:p w:rsidR="00A160EC" w:rsidRDefault="00D92C89">
      <w:pPr>
        <w:pStyle w:val="affff9"/>
        <w:numPr>
          <w:ilvl w:val="2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 иных, не зависящих от Подрядчика обстоятельствах, которые грозят годности или прочности выполняемым результатам Работ.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Подрядчик обязан вывезти в 3 (трех) -дневный срок со дня подписания Акта сдачи-приемки выполненных работ за пределы Площадок принадлежащие ему оборудование, инструменты, приборы, инвентарь, мусор и пр.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Подрядчик обязан согласовывать со всеми компетентными органами/организациями и заинтересованными лицами порядок выполнения Работ и обеспечить его выполнение. Заказчик со своей стороны оказывает содействие Подрядчику в выполнении Работ.</w:t>
      </w:r>
    </w:p>
    <w:p w:rsidR="00A160EC" w:rsidRDefault="00A160EC">
      <w:pPr>
        <w:pStyle w:val="affff9"/>
        <w:jc w:val="both"/>
        <w:rPr>
          <w:rFonts w:ascii="Times New Roman" w:hAnsi="Times New Roman"/>
          <w:sz w:val="26"/>
        </w:rPr>
      </w:pPr>
    </w:p>
    <w:p w:rsidR="00A160EC" w:rsidRDefault="00A160EC">
      <w:pPr>
        <w:pStyle w:val="affff9"/>
        <w:ind w:left="720" w:firstLine="709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left="851" w:hanging="142"/>
        <w:jc w:val="center"/>
        <w:rPr>
          <w:rFonts w:ascii="Times New Roman" w:hAnsi="Times New Roman"/>
          <w:b/>
          <w:sz w:val="26"/>
        </w:rPr>
      </w:pPr>
      <w:bookmarkStart w:id="4" w:name="Материалы"/>
      <w:r>
        <w:rPr>
          <w:rFonts w:ascii="Times New Roman" w:hAnsi="Times New Roman"/>
          <w:b/>
          <w:sz w:val="26"/>
        </w:rPr>
        <w:t>ОБЕСПЕЧЕНИЕ ВЫПОЛНЕНИЯ РАБОТ МАТЕРИАЛАМИ, ОБОРУДОВАНИЕМ</w:t>
      </w:r>
      <w:bookmarkEnd w:id="4"/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Подрядчик принимает на себя обязательство обеспечить выполнение Работ Материалами, а также наличие на Площадках необходимого контрольного и измерительного оборудования.</w:t>
      </w:r>
    </w:p>
    <w:p w:rsidR="00A160EC" w:rsidRDefault="00A160EC">
      <w:pPr>
        <w:pStyle w:val="affff9"/>
        <w:ind w:firstLine="709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left="851" w:hanging="142"/>
        <w:jc w:val="center"/>
        <w:rPr>
          <w:rFonts w:ascii="Times New Roman" w:hAnsi="Times New Roman"/>
          <w:b/>
          <w:sz w:val="26"/>
        </w:rPr>
      </w:pPr>
      <w:bookmarkStart w:id="5" w:name="Качество"/>
      <w:r>
        <w:rPr>
          <w:rFonts w:ascii="Times New Roman" w:hAnsi="Times New Roman"/>
          <w:b/>
          <w:sz w:val="26"/>
        </w:rPr>
        <w:t>ГАРАНТИЯ КАЧЕСТВА</w:t>
      </w:r>
      <w:bookmarkEnd w:id="5"/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Подрядчик гарантирует выполнение Работ, в том числе обеспечение Работ Материалами, в соответствии с требованиями действующих нормативных актов, Задания на выполнение работ, условиями Договора. 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Гарантии качества распространяются на Работы и Материалы, выполненные (использованные) Подрядчиком по Договору.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Гарантийный срок на выполненные Работы, используемые Материалы составляет 12 (двенадцать) месяцев с даты подписания Акта сдачи-приемки выполненных работ Подрядчиком и Заказчиком.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Если в период гарантийной эксплуатации Оборудования обнаружатся недостатки и/или дефекты в выполненных Работах, используемых Материалах, то Подрядчик обязан их устранить за свой счет и в согласованные с Заказчиком сроки. Дефекты указываются в соответствующем акте.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5 (пяти) рабочих дней со дня получения письменного извещения Заказчика для прибытия на место, указанное в уведомлении. Отсутствие представителя Подрядчика в указанном месте в назначенное Заказчиком время признается отказом Подрядчика от участия в составлении акта устранения недостатков.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Если Сторонами не будет согласовано иначе, Подрядчик обязан устранить такие недостатки и/или дефекты за свой счет не позднее 10 (десяти) календарных дней со дня получения письменного уведомления Заказчика об их обнаружении.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Гарантийный срок при устранении недостатков Подрядчиком продлевается соответственно на период, когда Оборудование не могло нормально эксплуатироваться вследствие недостатков, за которые отвечает Подрядчик.</w:t>
      </w:r>
    </w:p>
    <w:p w:rsidR="00A160EC" w:rsidRDefault="00A160EC">
      <w:pPr>
        <w:pStyle w:val="affff9"/>
        <w:ind w:left="720" w:firstLine="709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left="851" w:hanging="142"/>
        <w:jc w:val="center"/>
        <w:rPr>
          <w:rFonts w:ascii="Times New Roman" w:hAnsi="Times New Roman"/>
          <w:b/>
          <w:sz w:val="26"/>
        </w:rPr>
      </w:pPr>
      <w:bookmarkStart w:id="6" w:name="Ответственность"/>
      <w:r>
        <w:rPr>
          <w:rFonts w:ascii="Times New Roman" w:hAnsi="Times New Roman"/>
          <w:b/>
          <w:sz w:val="26"/>
        </w:rPr>
        <w:t>ОТВЕТСТВЕННОСТЬ</w:t>
      </w:r>
      <w:bookmarkEnd w:id="6"/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Положения об ответственности Сторон содержатся в Общих условиях, Условиях расчетов, в настоящем разделе Договора, а также в иных Приложениях к Договору.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нарушение Подрядчиком сроков выполнения Работ, в том числе сроков устранения недостатков в результатах выполненных Работ, предусмотренных Договором, Заказчик вправе взыскать с Подрядчика неустойку в размере 0,1 % (ноль целых одна десятая процента) от стоимости Работ, указанной в п. 3.1. Договора, за каждый день просрочки.</w:t>
      </w:r>
      <w:r>
        <w:rPr>
          <w:rFonts w:ascii="Times New Roman" w:hAnsi="Times New Roman"/>
          <w:color w:val="548DD4" w:themeColor="text2" w:themeTint="99"/>
          <w:sz w:val="26"/>
        </w:rPr>
        <w:t xml:space="preserve"> 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i/>
          <w:color w:val="FF0000"/>
          <w:sz w:val="26"/>
        </w:rPr>
      </w:pPr>
      <w:r>
        <w:rPr>
          <w:rFonts w:ascii="Times New Roman" w:hAnsi="Times New Roman"/>
          <w:sz w:val="26"/>
        </w:rPr>
        <w:t>Если иное не будет прямо предусмотрено Сторонами в Договоре, за каждый факт неисполнения или ненадлежащего исполнения Подрядчиком обязательства по Договору, которое не имеет стоимостного выражения (за исключением просрочки исполнения), Заказчик вправе взыскать с него штраф в размере 10 000 (десять тысяч) руб. 00 коп.</w:t>
      </w:r>
      <w:r>
        <w:rPr>
          <w:rFonts w:ascii="Times New Roman" w:hAnsi="Times New Roman"/>
          <w:i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от Общей цены Договора за каждый факт. </w:t>
      </w:r>
    </w:p>
    <w:p w:rsidR="00A160EC" w:rsidRDefault="00A160EC">
      <w:pPr>
        <w:pStyle w:val="affff9"/>
        <w:ind w:firstLine="709"/>
        <w:rPr>
          <w:rFonts w:ascii="Times New Roman" w:hAnsi="Times New Roman"/>
          <w:b/>
          <w:sz w:val="26"/>
        </w:rPr>
      </w:pPr>
    </w:p>
    <w:p w:rsidR="00A160EC" w:rsidRPr="00D92C89" w:rsidRDefault="00D92C89" w:rsidP="00D92C89">
      <w:pPr>
        <w:pStyle w:val="affff9"/>
        <w:numPr>
          <w:ilvl w:val="0"/>
          <w:numId w:val="2"/>
        </w:numPr>
        <w:spacing w:after="240"/>
        <w:ind w:left="851" w:hanging="142"/>
        <w:jc w:val="center"/>
        <w:rPr>
          <w:rFonts w:ascii="Times New Roman" w:hAnsi="Times New Roman"/>
          <w:b/>
          <w:sz w:val="26"/>
        </w:rPr>
      </w:pPr>
      <w:bookmarkStart w:id="7" w:name="Условия"/>
      <w:r>
        <w:rPr>
          <w:rFonts w:ascii="Times New Roman" w:hAnsi="Times New Roman"/>
          <w:b/>
          <w:sz w:val="26"/>
        </w:rPr>
        <w:t>ОБЩИЕ УСЛОВИЯ ИСПОЛНЕНИЯ ДОГОВОРА</w:t>
      </w:r>
      <w:bookmarkEnd w:id="7"/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Отдельные условия исполнения Договора, определены в Приложении №1 «Общие условия исполнения Договора» (далее – «Условия»).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соответствии с п. 2.2.5. Условий Стороны определяют следующих лиц для коммуникаций по вопросам сверки расчетов:</w:t>
      </w:r>
    </w:p>
    <w:p w:rsidR="00A160EC" w:rsidRDefault="00D92C89">
      <w:pPr>
        <w:pStyle w:val="afff0"/>
        <w:ind w:left="0" w:firstLine="709"/>
        <w:jc w:val="both"/>
        <w:rPr>
          <w:sz w:val="26"/>
        </w:rPr>
      </w:pPr>
      <w:r>
        <w:rPr>
          <w:color w:val="000000" w:themeColor="text1"/>
          <w:sz w:val="26"/>
        </w:rPr>
        <w:t>8.2.1</w:t>
      </w:r>
      <w:r>
        <w:rPr>
          <w:sz w:val="26"/>
        </w:rPr>
        <w:t xml:space="preserve">. Контактные данные Подрядчика для коммуникаций по вопросам сверки расчетов </w:t>
      </w:r>
      <w:r>
        <w:rPr>
          <w:i/>
          <w:color w:val="FF0000"/>
          <w:sz w:val="26"/>
        </w:rPr>
        <w:t>[необходимо заполнить]</w:t>
      </w:r>
      <w:r>
        <w:rPr>
          <w:sz w:val="26"/>
        </w:rPr>
        <w:t>:</w:t>
      </w:r>
    </w:p>
    <w:p w:rsidR="00A160EC" w:rsidRDefault="00D92C89">
      <w:pPr>
        <w:pStyle w:val="afff0"/>
        <w:ind w:left="0" w:firstLine="709"/>
        <w:rPr>
          <w:sz w:val="26"/>
        </w:rPr>
      </w:pPr>
      <w:r>
        <w:rPr>
          <w:sz w:val="26"/>
        </w:rPr>
        <w:t>_________________________________ (Ф.И.О)</w:t>
      </w:r>
    </w:p>
    <w:p w:rsidR="00A160EC" w:rsidRDefault="00D92C89">
      <w:pPr>
        <w:pStyle w:val="afff0"/>
        <w:ind w:left="0" w:firstLine="709"/>
        <w:rPr>
          <w:sz w:val="26"/>
        </w:rPr>
      </w:pPr>
      <w:r>
        <w:rPr>
          <w:sz w:val="26"/>
        </w:rPr>
        <w:t>__________________________________ (Должность)</w:t>
      </w:r>
    </w:p>
    <w:p w:rsidR="00A160EC" w:rsidRDefault="00D92C89">
      <w:pPr>
        <w:pStyle w:val="afff0"/>
        <w:ind w:left="0" w:firstLine="709"/>
        <w:rPr>
          <w:sz w:val="26"/>
        </w:rPr>
      </w:pPr>
      <w:r>
        <w:rPr>
          <w:sz w:val="26"/>
        </w:rPr>
        <w:t>__________________________________ (Контактные данные: телефон, электронная почта).</w:t>
      </w:r>
    </w:p>
    <w:p w:rsidR="00A160EC" w:rsidRDefault="00D92C89">
      <w:pPr>
        <w:pStyle w:val="afff0"/>
        <w:ind w:left="0" w:firstLine="709"/>
        <w:jc w:val="both"/>
        <w:rPr>
          <w:sz w:val="26"/>
        </w:rPr>
      </w:pPr>
      <w:r>
        <w:rPr>
          <w:color w:val="000000" w:themeColor="text1"/>
          <w:sz w:val="26"/>
        </w:rPr>
        <w:t>8.2.2.</w:t>
      </w:r>
      <w:r>
        <w:rPr>
          <w:sz w:val="26"/>
        </w:rPr>
        <w:t xml:space="preserve"> Контактные данные Заказчика для коммуникаций по вопросам сверки расчетов </w:t>
      </w:r>
      <w:r>
        <w:rPr>
          <w:i/>
          <w:color w:val="FF0000"/>
          <w:sz w:val="26"/>
        </w:rPr>
        <w:t>[необходимо заполнить]</w:t>
      </w:r>
      <w:r>
        <w:rPr>
          <w:sz w:val="26"/>
        </w:rPr>
        <w:t xml:space="preserve">: </w:t>
      </w:r>
    </w:p>
    <w:p w:rsidR="00A160EC" w:rsidRDefault="00D92C89">
      <w:pPr>
        <w:pStyle w:val="afff0"/>
        <w:ind w:left="0" w:firstLine="709"/>
        <w:rPr>
          <w:sz w:val="26"/>
        </w:rPr>
      </w:pPr>
      <w:r>
        <w:rPr>
          <w:sz w:val="26"/>
        </w:rPr>
        <w:t>Стынэ Валерий Васильевич</w:t>
      </w:r>
    </w:p>
    <w:p w:rsidR="00A160EC" w:rsidRDefault="00D92C89">
      <w:pPr>
        <w:pStyle w:val="afff0"/>
        <w:ind w:left="0" w:firstLine="709"/>
        <w:rPr>
          <w:sz w:val="26"/>
        </w:rPr>
      </w:pPr>
      <w:r>
        <w:rPr>
          <w:sz w:val="26"/>
        </w:rPr>
        <w:t>Главный энергетик</w:t>
      </w:r>
    </w:p>
    <w:p w:rsidR="00A160EC" w:rsidRDefault="00D92C89">
      <w:pPr>
        <w:pStyle w:val="afff0"/>
        <w:widowControl w:val="0"/>
        <w:ind w:left="0" w:firstLine="709"/>
        <w:rPr>
          <w:sz w:val="26"/>
        </w:rPr>
      </w:pPr>
      <w:hyperlink r:id="rId7" w:history="1">
        <w:r>
          <w:rPr>
            <w:rStyle w:val="affc"/>
            <w:sz w:val="26"/>
          </w:rPr>
          <w:t>valeriy.styne@dv.rt.ru</w:t>
        </w:r>
      </w:hyperlink>
      <w:r>
        <w:rPr>
          <w:sz w:val="26"/>
        </w:rPr>
        <w:t>, 8 (4112) 407227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Каждая из Сторон вправе обратиться с иском о разрешении споров, возникающих из Договора, прямо или косвенно связанных с ним, в соответствии с п. 5.4 Условий  в Арбитражный суд Республики Саха (Якутия)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В соответствии с п. 7.4. Условий Стороны в целях исполнения Договора назначают следующих ответственных лиц:</w:t>
      </w:r>
    </w:p>
    <w:p w:rsidR="00A160EC" w:rsidRDefault="00D92C89">
      <w:pPr>
        <w:pStyle w:val="afff0"/>
        <w:widowControl w:val="0"/>
        <w:ind w:left="0" w:firstLine="709"/>
        <w:jc w:val="both"/>
        <w:rPr>
          <w:sz w:val="26"/>
        </w:rPr>
      </w:pPr>
      <w:r>
        <w:rPr>
          <w:sz w:val="26"/>
        </w:rPr>
        <w:t xml:space="preserve">8.4.1 Контактная информация и ответственные лица Подрядчика^ </w:t>
      </w:r>
    </w:p>
    <w:p w:rsidR="00A160EC" w:rsidRDefault="00D92C89">
      <w:pPr>
        <w:pStyle w:val="afff0"/>
        <w:widowControl w:val="0"/>
        <w:ind w:left="709" w:firstLine="709"/>
        <w:rPr>
          <w:sz w:val="26"/>
        </w:rPr>
      </w:pPr>
      <w:r>
        <w:rPr>
          <w:sz w:val="26"/>
        </w:rPr>
        <w:t>__________________________________ (Ф.И.О)</w:t>
      </w:r>
    </w:p>
    <w:p w:rsidR="00A160EC" w:rsidRDefault="00D92C89">
      <w:pPr>
        <w:pStyle w:val="afff0"/>
        <w:widowControl w:val="0"/>
        <w:ind w:left="709" w:firstLine="709"/>
        <w:rPr>
          <w:sz w:val="26"/>
        </w:rPr>
      </w:pPr>
      <w:r>
        <w:rPr>
          <w:sz w:val="26"/>
        </w:rPr>
        <w:t>__________________________________ (Должность)</w:t>
      </w:r>
    </w:p>
    <w:p w:rsidR="00A160EC" w:rsidRDefault="00D92C89">
      <w:pPr>
        <w:pStyle w:val="afff0"/>
        <w:widowControl w:val="0"/>
        <w:ind w:left="709" w:firstLine="709"/>
        <w:rPr>
          <w:sz w:val="26"/>
        </w:rPr>
      </w:pPr>
      <w:r>
        <w:rPr>
          <w:sz w:val="26"/>
        </w:rPr>
        <w:t xml:space="preserve">__________________________________ (Контактные данные: телефон, электронная почта) </w:t>
      </w:r>
    </w:p>
    <w:p w:rsidR="00A160EC" w:rsidRDefault="00D92C89">
      <w:pPr>
        <w:pStyle w:val="afff0"/>
        <w:widowControl w:val="0"/>
        <w:ind w:left="0" w:firstLine="709"/>
        <w:jc w:val="both"/>
        <w:rPr>
          <w:sz w:val="26"/>
        </w:rPr>
      </w:pPr>
      <w:r>
        <w:rPr>
          <w:sz w:val="26"/>
        </w:rPr>
        <w:t xml:space="preserve">8.4.2. Контактная информация и ответственные лица Заказчика </w:t>
      </w:r>
      <w:r>
        <w:rPr>
          <w:i/>
          <w:color w:val="FF0000"/>
          <w:sz w:val="26"/>
        </w:rPr>
        <w:t>[необходимо заполнить]</w:t>
      </w:r>
      <w:r>
        <w:rPr>
          <w:sz w:val="26"/>
        </w:rPr>
        <w:t>:</w:t>
      </w:r>
    </w:p>
    <w:p w:rsidR="00A160EC" w:rsidRDefault="00D92C89">
      <w:pPr>
        <w:pStyle w:val="afff0"/>
        <w:widowControl w:val="0"/>
        <w:ind w:left="709" w:firstLine="709"/>
        <w:rPr>
          <w:sz w:val="26"/>
        </w:rPr>
      </w:pPr>
      <w:r>
        <w:rPr>
          <w:sz w:val="26"/>
        </w:rPr>
        <w:t>Стынэ Валерий Васильевич</w:t>
      </w:r>
    </w:p>
    <w:p w:rsidR="00A160EC" w:rsidRDefault="00D92C89">
      <w:pPr>
        <w:pStyle w:val="afff0"/>
        <w:widowControl w:val="0"/>
        <w:ind w:left="709" w:firstLine="709"/>
        <w:rPr>
          <w:sz w:val="26"/>
        </w:rPr>
      </w:pPr>
      <w:r>
        <w:rPr>
          <w:sz w:val="26"/>
        </w:rPr>
        <w:t>Главный энергетик</w:t>
      </w:r>
    </w:p>
    <w:p w:rsidR="00A160EC" w:rsidRDefault="00D92C89">
      <w:pPr>
        <w:pStyle w:val="afff0"/>
        <w:widowControl w:val="0"/>
        <w:ind w:left="709" w:firstLine="709"/>
        <w:rPr>
          <w:sz w:val="26"/>
        </w:rPr>
      </w:pPr>
      <w:r>
        <w:rPr>
          <w:sz w:val="26"/>
        </w:rPr>
        <w:t>valeriy.styne@dv.rt.ru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</w:rPr>
        <w:t>По Договору Стороны не применяют положения раздела 8 Условий</w:t>
      </w:r>
      <w:r>
        <w:rPr>
          <w:rFonts w:ascii="Times New Roman" w:hAnsi="Times New Roman"/>
          <w:i/>
          <w:sz w:val="26"/>
        </w:rPr>
        <w:t xml:space="preserve"> </w:t>
      </w:r>
      <w:r>
        <w:rPr>
          <w:rFonts w:ascii="Times New Roman" w:hAnsi="Times New Roman"/>
          <w:sz w:val="26"/>
        </w:rPr>
        <w:t>«Обеспечение исполнения обязательств по Договору».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</w:pPr>
      <w:r>
        <w:rPr>
          <w:rFonts w:ascii="Times New Roman" w:hAnsi="Times New Roman"/>
          <w:sz w:val="26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части привлечения к исполнению обязательств по Договору третьих лиц Стороны руководствуются подпунктом 14.1.1. Условий</w:t>
      </w:r>
    </w:p>
    <w:p w:rsidR="00A160EC" w:rsidRDefault="00D92C89">
      <w:pPr>
        <w:pStyle w:val="affff9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i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>В случае противоречия между условиями Договора и Условиями, превалирующую силу будут иметь условия Договора.</w:t>
      </w:r>
    </w:p>
    <w:p w:rsidR="00A160EC" w:rsidRDefault="00A160EC">
      <w:pPr>
        <w:ind w:firstLine="709"/>
        <w:jc w:val="both"/>
        <w:rPr>
          <w:color w:val="1F497D"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left="851" w:hanging="142"/>
        <w:jc w:val="center"/>
        <w:rPr>
          <w:rFonts w:ascii="Times New Roman" w:hAnsi="Times New Roman"/>
          <w:b/>
          <w:sz w:val="26"/>
        </w:rPr>
      </w:pPr>
      <w:bookmarkStart w:id="8" w:name="Срок"/>
      <w:r>
        <w:rPr>
          <w:rFonts w:ascii="Times New Roman" w:hAnsi="Times New Roman"/>
          <w:b/>
          <w:sz w:val="26"/>
        </w:rPr>
        <w:t>СРОК ДЕЙСТВИЯ ДОГОВОРА</w:t>
      </w:r>
      <w:bookmarkEnd w:id="8"/>
    </w:p>
    <w:p w:rsidR="00A160EC" w:rsidRDefault="00D92C89">
      <w:pPr>
        <w:pStyle w:val="afff0"/>
        <w:widowControl w:val="0"/>
        <w:ind w:left="0" w:firstLine="709"/>
        <w:jc w:val="both"/>
        <w:rPr>
          <w:sz w:val="26"/>
        </w:rPr>
      </w:pPr>
      <w:r>
        <w:rPr>
          <w:sz w:val="26"/>
        </w:rPr>
        <w:t>10.1. Договор считается заключённым и вступает в силу с момента его подписания обеими Сторонами и действует по «31» августа 2026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:rsidR="00A160EC" w:rsidRDefault="00A160EC">
      <w:pPr>
        <w:pStyle w:val="afff0"/>
        <w:widowControl w:val="0"/>
        <w:ind w:left="0" w:firstLine="709"/>
        <w:jc w:val="both"/>
        <w:rPr>
          <w:sz w:val="26"/>
        </w:rPr>
      </w:pPr>
    </w:p>
    <w:p w:rsidR="00A160EC" w:rsidRDefault="00A160EC">
      <w:pPr>
        <w:pStyle w:val="affff9"/>
        <w:ind w:firstLine="709"/>
        <w:rPr>
          <w:rFonts w:ascii="Times New Roman" w:hAnsi="Times New Roman"/>
          <w:b/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spacing w:after="240"/>
        <w:ind w:left="851" w:hanging="142"/>
        <w:jc w:val="center"/>
        <w:rPr>
          <w:rFonts w:ascii="Times New Roman" w:hAnsi="Times New Roman"/>
          <w:b/>
          <w:sz w:val="26"/>
        </w:rPr>
      </w:pPr>
      <w:bookmarkStart w:id="9" w:name="Приложения"/>
      <w:r>
        <w:rPr>
          <w:rFonts w:ascii="Times New Roman" w:hAnsi="Times New Roman"/>
          <w:b/>
          <w:sz w:val="26"/>
        </w:rPr>
        <w:t>ПРИЛОЖЕНИЯ К ДОГОВОРУ</w:t>
      </w:r>
      <w:bookmarkEnd w:id="9"/>
    </w:p>
    <w:p w:rsidR="00A160EC" w:rsidRDefault="00D92C89">
      <w:pPr>
        <w:pStyle w:val="affff9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Неотъемлемой частью Договора являются следующие приложения:</w:t>
      </w:r>
    </w:p>
    <w:p w:rsidR="00A160EC" w:rsidRDefault="00D92C89">
      <w:pPr>
        <w:pStyle w:val="affff9"/>
        <w:ind w:left="360" w:firstLine="349"/>
      </w:pPr>
      <w:hyperlink w:anchor="Прилож1ОУИД" w:history="1">
        <w:r>
          <w:rPr>
            <w:rStyle w:val="affc"/>
            <w:rFonts w:ascii="Times New Roman" w:hAnsi="Times New Roman"/>
            <w:color w:val="000000"/>
            <w:sz w:val="26"/>
            <w:u w:val="none"/>
          </w:rPr>
          <w:t>10.1. ОБЩИЕ УСЛОВИЯ ИСПОЛНЕНИЯ ДОГОВОРА</w:t>
        </w:r>
      </w:hyperlink>
    </w:p>
    <w:p w:rsidR="00A160EC" w:rsidRDefault="00D92C89">
      <w:pPr>
        <w:pStyle w:val="affff9"/>
        <w:ind w:left="360" w:firstLine="349"/>
      </w:pPr>
      <w:r>
        <w:rPr>
          <w:rStyle w:val="affc"/>
          <w:rFonts w:ascii="Times New Roman" w:hAnsi="Times New Roman"/>
          <w:color w:val="000000"/>
          <w:sz w:val="26"/>
          <w:u w:val="none"/>
        </w:rPr>
        <w:t>10.2. ОБЩИЕ УСЛОВИЯ РАСЧЕТОВ</w:t>
      </w:r>
      <w:r>
        <w:rPr>
          <w:rStyle w:val="affc"/>
          <w:color w:val="000000"/>
          <w:u w:val="none"/>
        </w:rPr>
        <w:t xml:space="preserve"> </w:t>
      </w:r>
      <w:r>
        <w:rPr>
          <w:rStyle w:val="affc"/>
          <w:rFonts w:ascii="Times New Roman" w:hAnsi="Times New Roman"/>
          <w:color w:val="000000"/>
          <w:sz w:val="26"/>
          <w:u w:val="none"/>
        </w:rPr>
        <w:t>ПО ДОГОВОРУ</w:t>
      </w:r>
    </w:p>
    <w:p w:rsidR="00A160EC" w:rsidRDefault="00D92C89">
      <w:pPr>
        <w:pStyle w:val="affff9"/>
        <w:ind w:left="360" w:firstLine="349"/>
      </w:pPr>
      <w:r>
        <w:rPr>
          <w:rStyle w:val="affc"/>
          <w:rFonts w:ascii="Times New Roman" w:hAnsi="Times New Roman"/>
          <w:color w:val="000000"/>
          <w:sz w:val="26"/>
          <w:u w:val="none"/>
        </w:rPr>
        <w:t>10.3. ТЕХНИЧЕСКОЕ ЗАДАНИЕ</w:t>
      </w:r>
    </w:p>
    <w:p w:rsidR="00A160EC" w:rsidRDefault="00D92C89">
      <w:pPr>
        <w:pStyle w:val="affff9"/>
        <w:ind w:left="360" w:firstLine="349"/>
      </w:pPr>
      <w:r>
        <w:rPr>
          <w:rStyle w:val="affc"/>
          <w:rFonts w:ascii="Times New Roman" w:hAnsi="Times New Roman"/>
          <w:color w:val="000000"/>
          <w:sz w:val="26"/>
          <w:u w:val="none"/>
        </w:rPr>
        <w:t>10.4. РАСЧЕТ ОБЩЕЙ ЦЕНЫ ДОГОВОРА</w:t>
      </w:r>
    </w:p>
    <w:p w:rsidR="00A160EC" w:rsidRDefault="00D92C89">
      <w:pPr>
        <w:pStyle w:val="affff9"/>
        <w:ind w:left="360" w:firstLine="349"/>
      </w:pPr>
      <w:r>
        <w:rPr>
          <w:rStyle w:val="affc"/>
          <w:rFonts w:ascii="Times New Roman" w:hAnsi="Times New Roman"/>
          <w:color w:val="000000"/>
          <w:sz w:val="26"/>
          <w:u w:val="none"/>
        </w:rPr>
        <w:t>10.5. АДРЕС ПЛОЩАДОК</w:t>
      </w:r>
    </w:p>
    <w:p w:rsidR="00A160EC" w:rsidRDefault="00D92C89">
      <w:pPr>
        <w:pStyle w:val="affff9"/>
        <w:ind w:left="360" w:firstLine="349"/>
      </w:pPr>
      <w:r>
        <w:rPr>
          <w:rStyle w:val="affc"/>
          <w:rFonts w:ascii="Times New Roman" w:hAnsi="Times New Roman"/>
          <w:color w:val="000000"/>
          <w:sz w:val="26"/>
          <w:u w:val="none"/>
        </w:rPr>
        <w:t xml:space="preserve">10.6. </w:t>
      </w:r>
      <w:hyperlink w:anchor="П5" w:history="1">
        <w:r>
          <w:rPr>
            <w:rStyle w:val="affc"/>
            <w:rFonts w:ascii="Times New Roman" w:hAnsi="Times New Roman"/>
            <w:color w:val="000000"/>
            <w:sz w:val="26"/>
            <w:u w:val="none"/>
          </w:rPr>
          <w:t>ГРАФИК ПРОИЗВОДСТВА РАБОТ</w:t>
        </w:r>
      </w:hyperlink>
    </w:p>
    <w:p w:rsidR="00A160EC" w:rsidRPr="00D92C89" w:rsidRDefault="00A160EC" w:rsidP="00D92C89">
      <w:pPr>
        <w:tabs>
          <w:tab w:val="left" w:pos="1559"/>
        </w:tabs>
        <w:jc w:val="both"/>
        <w:rPr>
          <w:sz w:val="26"/>
        </w:rPr>
      </w:pPr>
    </w:p>
    <w:p w:rsidR="00A160EC" w:rsidRDefault="00D92C89">
      <w:pPr>
        <w:pStyle w:val="affff9"/>
        <w:numPr>
          <w:ilvl w:val="0"/>
          <w:numId w:val="2"/>
        </w:numPr>
        <w:ind w:firstLine="709"/>
        <w:jc w:val="center"/>
        <w:rPr>
          <w:rFonts w:ascii="Times New Roman" w:hAnsi="Times New Roman"/>
          <w:b/>
          <w:sz w:val="26"/>
        </w:rPr>
      </w:pPr>
      <w:bookmarkStart w:id="10" w:name="Реквизиты"/>
      <w:r>
        <w:rPr>
          <w:rFonts w:ascii="Times New Roman" w:hAnsi="Times New Roman"/>
          <w:b/>
          <w:sz w:val="26"/>
        </w:rPr>
        <w:t>АДРЕСА И РЕКВИЗИТЫ СТОРОН</w:t>
      </w:r>
      <w:bookmarkEnd w:id="10"/>
    </w:p>
    <w:p w:rsidR="00A160EC" w:rsidRDefault="00A160EC">
      <w:pPr>
        <w:pStyle w:val="affff9"/>
        <w:ind w:firstLine="709"/>
        <w:jc w:val="center"/>
        <w:rPr>
          <w:rFonts w:ascii="Times New Roman" w:hAnsi="Times New Roman"/>
          <w:b/>
          <w:sz w:val="26"/>
        </w:rPr>
      </w:pPr>
    </w:p>
    <w:tbl>
      <w:tblPr>
        <w:tblStyle w:val="afffff6"/>
        <w:tblW w:w="0" w:type="auto"/>
        <w:tblLayout w:type="fixed"/>
        <w:tblLook w:val="04A0" w:firstRow="1" w:lastRow="0" w:firstColumn="1" w:lastColumn="0" w:noHBand="0" w:noVBand="1"/>
      </w:tblPr>
      <w:tblGrid>
        <w:gridCol w:w="1741"/>
        <w:gridCol w:w="3355"/>
        <w:gridCol w:w="4090"/>
      </w:tblGrid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>
            <w:pPr>
              <w:keepNext/>
              <w:keepLines/>
              <w:rPr>
                <w:b/>
                <w:sz w:val="22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ПОДРЯДЧИК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ЗАКАЗЧИК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ПАО «Ростелеком»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ИНН/КПП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7707049388/784201001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КПП филиала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>
            <w:pPr>
              <w:keepNext/>
              <w:keepLines/>
              <w:rPr>
                <w:sz w:val="22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143543001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ОГРН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1027700198767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Юр. адрес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191167, </w:t>
            </w:r>
          </w:p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город Санкт-Петербург, </w:t>
            </w:r>
          </w:p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вн. тер. г. муниципальный округ Смольнинское, </w:t>
            </w:r>
          </w:p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Синопская набережная, дом 14, </w:t>
            </w:r>
          </w:p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литера А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Почтовый адрес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677000, Республика Саха (Якутия), г. Якутск, ул. Курашова, 22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Плательщик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>
            <w:pPr>
              <w:keepNext/>
              <w:keepLines/>
              <w:rPr>
                <w:sz w:val="22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ПАО «Ростелеком»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ИНН/КПП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>
            <w:pPr>
              <w:keepNext/>
              <w:keepLines/>
              <w:rPr>
                <w:sz w:val="22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7707049388/770545001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банка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ВОЛГО-ВЯТСКИЙ </w:t>
            </w:r>
          </w:p>
          <w:p w:rsidR="00A160EC" w:rsidRDefault="00D92C89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БАНК ПАО СБЕРБАНК, 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р/счет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40702810942020002415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к/счет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jc w:val="both"/>
              <w:rPr>
                <w:sz w:val="22"/>
              </w:rPr>
            </w:pPr>
            <w:r>
              <w:rPr>
                <w:sz w:val="22"/>
              </w:rPr>
              <w:t>30101810900000000603</w:t>
            </w:r>
          </w:p>
        </w:tc>
      </w:tr>
      <w:tr w:rsidR="00A160EC"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b/>
                <w:sz w:val="22"/>
              </w:rPr>
            </w:pPr>
            <w:r>
              <w:rPr>
                <w:b/>
                <w:sz w:val="22"/>
              </w:rPr>
              <w:t>БИК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A160EC"/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0EC" w:rsidRDefault="00D92C89">
            <w:pPr>
              <w:keepNext/>
              <w:keepLines/>
              <w:rPr>
                <w:sz w:val="22"/>
              </w:rPr>
            </w:pPr>
            <w:r>
              <w:rPr>
                <w:sz w:val="22"/>
              </w:rPr>
              <w:t>042202603</w:t>
            </w:r>
          </w:p>
        </w:tc>
      </w:tr>
    </w:tbl>
    <w:p w:rsidR="00A160EC" w:rsidRDefault="00A160EC">
      <w:pPr>
        <w:pStyle w:val="affff9"/>
        <w:ind w:firstLine="709"/>
        <w:jc w:val="center"/>
        <w:rPr>
          <w:rFonts w:ascii="Times New Roman" w:hAnsi="Times New Roman"/>
          <w:b/>
          <w:sz w:val="26"/>
        </w:rPr>
      </w:pPr>
    </w:p>
    <w:p w:rsidR="00A160EC" w:rsidRDefault="00A160EC">
      <w:pPr>
        <w:pStyle w:val="affff9"/>
        <w:ind w:firstLine="709"/>
        <w:jc w:val="center"/>
        <w:rPr>
          <w:rFonts w:ascii="Times New Roman" w:hAnsi="Times New Roman"/>
          <w:b/>
          <w:sz w:val="26"/>
        </w:rPr>
      </w:pPr>
    </w:p>
    <w:p w:rsidR="00A160EC" w:rsidRDefault="00D92C89">
      <w:pPr>
        <w:spacing w:after="200" w:line="276" w:lineRule="auto"/>
        <w:ind w:firstLine="709"/>
        <w:jc w:val="right"/>
        <w:rPr>
          <w:sz w:val="26"/>
        </w:rPr>
      </w:pPr>
      <w:bookmarkStart w:id="11" w:name="П1"/>
      <w:r>
        <w:br w:type="page"/>
      </w:r>
    </w:p>
    <w:p w:rsidR="00A160EC" w:rsidRDefault="00D92C89">
      <w:pPr>
        <w:spacing w:after="200" w:line="276" w:lineRule="auto"/>
        <w:jc w:val="right"/>
        <w:rPr>
          <w:sz w:val="26"/>
        </w:rPr>
      </w:pPr>
      <w:bookmarkStart w:id="12" w:name="Прилож1ОУИД"/>
      <w:r>
        <w:rPr>
          <w:b/>
          <w:sz w:val="26"/>
        </w:rPr>
        <w:t>Приложение № 1</w:t>
      </w:r>
      <w:bookmarkEnd w:id="12"/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 xml:space="preserve">к Договору № </w:t>
      </w:r>
      <w:r>
        <w:rPr>
          <w:sz w:val="26"/>
        </w:rPr>
        <w:t>_____________</w:t>
      </w: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D92C89">
      <w:pPr>
        <w:tabs>
          <w:tab w:val="left" w:pos="3450"/>
        </w:tabs>
        <w:jc w:val="center"/>
        <w:rPr>
          <w:b/>
          <w:sz w:val="26"/>
        </w:rPr>
      </w:pPr>
      <w:r>
        <w:rPr>
          <w:b/>
          <w:sz w:val="26"/>
        </w:rPr>
        <w:t>ОБЩИЕ УСЛОВИЯ ИСПОЛНЕНИЯ ДОГОВОРА</w:t>
      </w: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D92C89">
      <w:pPr>
        <w:ind w:firstLine="709"/>
        <w:jc w:val="both"/>
        <w:rPr>
          <w:i/>
          <w:color w:val="FF0000"/>
          <w:sz w:val="26"/>
        </w:rPr>
      </w:pPr>
      <w:r>
        <w:rPr>
          <w:sz w:val="26"/>
        </w:rPr>
        <w:t xml:space="preserve">Общие условия исполнения Договора в редакции </w:t>
      </w:r>
      <w:r>
        <w:rPr>
          <w:i/>
          <w:color w:val="FF0000"/>
          <w:sz w:val="26"/>
        </w:rPr>
        <w:t xml:space="preserve"> </w:t>
      </w:r>
      <w:r>
        <w:rPr>
          <w:color w:val="000000" w:themeColor="text1"/>
          <w:sz w:val="26"/>
        </w:rPr>
        <w:t>№ 12</w:t>
      </w:r>
      <w:r>
        <w:rPr>
          <w:i/>
          <w:color w:val="000000" w:themeColor="text1"/>
          <w:sz w:val="26"/>
        </w:rPr>
        <w:t xml:space="preserve"> </w:t>
      </w:r>
      <w:r>
        <w:rPr>
          <w:sz w:val="26"/>
        </w:rPr>
        <w:t xml:space="preserve">являются неотъемлемой частью Договора, размещены на официальном сайте ПАО «Ростелеком» </w:t>
      </w:r>
      <w:hyperlink r:id="rId8" w:history="1">
        <w:r>
          <w:rPr>
            <w:rStyle w:val="affc"/>
            <w:sz w:val="26"/>
          </w:rPr>
          <w:t>https://www.company.rt.ru/about/disclosure/</w:t>
        </w:r>
      </w:hyperlink>
      <w:r>
        <w:rPr>
          <w:sz w:val="26"/>
        </w:rPr>
        <w:t>, подлежат исполнению Сторонами в полном объеме, за исключением случаев, когда в Договоре прямо указаны соответствующие изъятия</w:t>
      </w:r>
    </w:p>
    <w:p w:rsidR="00A160EC" w:rsidRDefault="00A160EC">
      <w:pPr>
        <w:spacing w:after="200"/>
        <w:rPr>
          <w:i/>
          <w:color w:val="FF0000"/>
          <w:sz w:val="26"/>
        </w:rPr>
      </w:pPr>
    </w:p>
    <w:p w:rsidR="00A160EC" w:rsidRDefault="00A160EC">
      <w:pPr>
        <w:spacing w:after="200"/>
        <w:rPr>
          <w:i/>
          <w:color w:val="FF0000"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A160EC">
      <w:pPr>
        <w:spacing w:after="200" w:line="276" w:lineRule="auto"/>
        <w:jc w:val="right"/>
        <w:rPr>
          <w:b/>
          <w:sz w:val="26"/>
        </w:rPr>
      </w:pPr>
    </w:p>
    <w:p w:rsidR="00A160EC" w:rsidRDefault="00D92C89">
      <w:pPr>
        <w:spacing w:after="200" w:line="276" w:lineRule="auto"/>
        <w:jc w:val="right"/>
        <w:rPr>
          <w:sz w:val="26"/>
        </w:rPr>
      </w:pPr>
      <w:r>
        <w:rPr>
          <w:b/>
          <w:sz w:val="26"/>
        </w:rPr>
        <w:t>Прилож</w:t>
      </w:r>
      <w:bookmarkStart w:id="13" w:name="Прилож2ОУРД"/>
      <w:bookmarkEnd w:id="13"/>
      <w:r>
        <w:rPr>
          <w:b/>
          <w:sz w:val="26"/>
        </w:rPr>
        <w:t>ение № 2</w:t>
      </w:r>
      <w:bookmarkEnd w:id="11"/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 xml:space="preserve">к Договору № </w:t>
      </w:r>
      <w:r>
        <w:rPr>
          <w:sz w:val="26"/>
        </w:rPr>
        <w:t>_____________</w:t>
      </w: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rPr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D92C89">
      <w:pPr>
        <w:tabs>
          <w:tab w:val="left" w:pos="3450"/>
        </w:tabs>
        <w:jc w:val="center"/>
        <w:rPr>
          <w:b/>
          <w:sz w:val="26"/>
        </w:rPr>
      </w:pPr>
      <w:r>
        <w:rPr>
          <w:b/>
          <w:sz w:val="26"/>
        </w:rPr>
        <w:t>ОБЩИЕ УСЛОВИЯ РАСЧЕТОВ ПО ДОГОВОРУ</w:t>
      </w:r>
    </w:p>
    <w:p w:rsidR="00A160EC" w:rsidRDefault="00A160EC">
      <w:pPr>
        <w:tabs>
          <w:tab w:val="left" w:pos="3450"/>
        </w:tabs>
        <w:jc w:val="center"/>
        <w:rPr>
          <w:b/>
          <w:sz w:val="26"/>
        </w:rPr>
      </w:pPr>
    </w:p>
    <w:p w:rsidR="00A160EC" w:rsidRDefault="00D92C89">
      <w:pPr>
        <w:ind w:firstLine="709"/>
        <w:jc w:val="both"/>
        <w:rPr>
          <w:i/>
          <w:color w:val="FF0000"/>
          <w:sz w:val="26"/>
        </w:rPr>
      </w:pPr>
      <w:r>
        <w:rPr>
          <w:sz w:val="26"/>
        </w:rPr>
        <w:t xml:space="preserve">Общие условия расчетов по Договору в редакции № 2 являются неотъемлемой частью Договора, размещены на официальном сайте ПАО «Ростелеком» </w:t>
      </w:r>
      <w:hyperlink r:id="rId9" w:history="1">
        <w:r>
          <w:rPr>
            <w:rStyle w:val="affc"/>
            <w:sz w:val="26"/>
          </w:rPr>
          <w:t>https://www.company.rt.ru/about/disclosure/</w:t>
        </w:r>
      </w:hyperlink>
      <w:r>
        <w:rPr>
          <w:sz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A160EC" w:rsidRDefault="00A160EC">
      <w:pPr>
        <w:spacing w:after="200"/>
        <w:rPr>
          <w:i/>
          <w:color w:val="FF0000"/>
          <w:sz w:val="26"/>
        </w:rPr>
      </w:pPr>
    </w:p>
    <w:p w:rsidR="00A160EC" w:rsidRDefault="00A160EC">
      <w:pPr>
        <w:spacing w:after="200"/>
        <w:rPr>
          <w:i/>
          <w:color w:val="FF0000"/>
          <w:sz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761"/>
        <w:gridCol w:w="1383"/>
      </w:tblGrid>
      <w:tr w:rsidR="00A160EC">
        <w:trPr>
          <w:trHeight w:val="360"/>
        </w:trPr>
        <w:tc>
          <w:tcPr>
            <w:tcW w:w="761" w:type="dxa"/>
            <w:shd w:val="clear" w:color="auto" w:fill="auto"/>
            <w:vAlign w:val="bottom"/>
          </w:tcPr>
          <w:p w:rsidR="00A160EC" w:rsidRDefault="00A160EC">
            <w:pPr>
              <w:rPr>
                <w:sz w:val="2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A160EC" w:rsidRDefault="00A160EC">
            <w:pPr>
              <w:rPr>
                <w:sz w:val="26"/>
              </w:rPr>
            </w:pPr>
          </w:p>
        </w:tc>
      </w:tr>
    </w:tbl>
    <w:p w:rsidR="00A160EC" w:rsidRDefault="00D92C89">
      <w:pPr>
        <w:spacing w:after="200"/>
        <w:rPr>
          <w:i/>
          <w:color w:val="FF0000"/>
          <w:sz w:val="26"/>
        </w:rPr>
      </w:pPr>
      <w:r>
        <w:br w:type="page"/>
      </w: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bookmarkStart w:id="14" w:name="П2"/>
      <w:r>
        <w:rPr>
          <w:b/>
          <w:sz w:val="26"/>
        </w:rPr>
        <w:t>Приложение № 3</w:t>
      </w:r>
      <w:bookmarkEnd w:id="14"/>
    </w:p>
    <w:p w:rsidR="00A160EC" w:rsidRDefault="00D92C89">
      <w:pPr>
        <w:jc w:val="right"/>
        <w:rPr>
          <w:b/>
          <w:sz w:val="26"/>
        </w:rPr>
      </w:pPr>
      <w:r>
        <w:rPr>
          <w:b/>
          <w:sz w:val="26"/>
        </w:rPr>
        <w:t xml:space="preserve">к Договору № </w:t>
      </w:r>
      <w:r>
        <w:rPr>
          <w:sz w:val="26"/>
        </w:rPr>
        <w:t>_____________</w:t>
      </w:r>
    </w:p>
    <w:p w:rsidR="00A160EC" w:rsidRDefault="00A160EC">
      <w:pPr>
        <w:jc w:val="right"/>
        <w:rPr>
          <w:b/>
          <w:sz w:val="26"/>
        </w:rPr>
      </w:pPr>
    </w:p>
    <w:p w:rsidR="00A160EC" w:rsidRDefault="00A160EC">
      <w:pPr>
        <w:jc w:val="right"/>
        <w:rPr>
          <w:b/>
          <w:sz w:val="26"/>
        </w:rPr>
      </w:pPr>
    </w:p>
    <w:p w:rsidR="00A160EC" w:rsidRDefault="00A160EC">
      <w:pPr>
        <w:jc w:val="right"/>
        <w:rPr>
          <w:b/>
          <w:sz w:val="26"/>
        </w:rPr>
      </w:pPr>
    </w:p>
    <w:p w:rsidR="00A160EC" w:rsidRDefault="00D92C89">
      <w:pPr>
        <w:spacing w:line="360" w:lineRule="auto"/>
        <w:jc w:val="center"/>
        <w:rPr>
          <w:b/>
          <w:sz w:val="28"/>
        </w:rPr>
      </w:pPr>
      <w:bookmarkStart w:id="15" w:name="_GoBack_Копия_2"/>
      <w:bookmarkEnd w:id="15"/>
      <w:r>
        <w:rPr>
          <w:b/>
          <w:sz w:val="28"/>
        </w:rPr>
        <w:t>ТЕХНИЧЕСКОЕ ЗАДАНИЕ</w:t>
      </w:r>
    </w:p>
    <w:p w:rsidR="00A160EC" w:rsidRDefault="00112CF0" w:rsidP="00112CF0">
      <w:pPr>
        <w:jc w:val="center"/>
        <w:rPr>
          <w:b/>
          <w:sz w:val="28"/>
        </w:rPr>
      </w:pPr>
      <w:r>
        <w:rPr>
          <w:b/>
          <w:sz w:val="28"/>
        </w:rPr>
        <w:t>На выполнение работ по ремонту систем кондиционирования в филиале Сахателеком ПАО «Ростелеком»</w:t>
      </w:r>
    </w:p>
    <w:p w:rsidR="00112CF0" w:rsidRPr="00112CF0" w:rsidRDefault="00112CF0" w:rsidP="00112CF0">
      <w:pPr>
        <w:jc w:val="center"/>
        <w:rPr>
          <w:b/>
          <w:sz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4"/>
        <w:gridCol w:w="6807"/>
      </w:tblGrid>
      <w:tr w:rsidR="00A160EC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EC" w:rsidRDefault="00D92C89">
            <w:pPr>
              <w:tabs>
                <w:tab w:val="left" w:pos="1943"/>
              </w:tabs>
              <w:ind w:left="171" w:hanging="284"/>
              <w:jc w:val="center"/>
            </w:pPr>
            <w:r>
              <w:rPr>
                <w:b/>
              </w:rPr>
              <w:t>Наименование требований и определений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EC" w:rsidRDefault="00D92C89">
            <w:pPr>
              <w:jc w:val="both"/>
            </w:pPr>
            <w:r>
              <w:rPr>
                <w:b/>
              </w:rPr>
              <w:t>Требования, предъявляемые к участникам и определения</w:t>
            </w:r>
          </w:p>
        </w:tc>
      </w:tr>
      <w:tr w:rsidR="00A160EC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EC" w:rsidRDefault="00D92C89" w:rsidP="00D92C89">
            <w:pPr>
              <w:tabs>
                <w:tab w:val="left" w:pos="1943"/>
              </w:tabs>
            </w:pPr>
            <w:r>
              <w:t>Состав работ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EC" w:rsidRDefault="00D92C89">
            <w:pPr>
              <w:jc w:val="both"/>
            </w:pPr>
            <w:r>
              <w:t xml:space="preserve">Прецизионный кондиционер «STULZ» CSI 601 A </w:t>
            </w:r>
            <w:r>
              <w:br/>
              <w:t>Чиллер № 1 (далее — Чиллер)</w:t>
            </w:r>
          </w:p>
          <w:p w:rsidR="00A160EC" w:rsidRDefault="00D92C89">
            <w:pPr>
              <w:numPr>
                <w:ilvl w:val="0"/>
                <w:numId w:val="5"/>
              </w:numPr>
              <w:jc w:val="both"/>
            </w:pPr>
            <w:r>
              <w:t>устранение утечки фреона;</w:t>
            </w:r>
          </w:p>
          <w:p w:rsidR="00A160EC" w:rsidRDefault="00D92C89">
            <w:pPr>
              <w:numPr>
                <w:ilvl w:val="0"/>
                <w:numId w:val="5"/>
              </w:numPr>
              <w:jc w:val="both"/>
            </w:pPr>
            <w:r>
              <w:t>замена ТРВ;</w:t>
            </w:r>
          </w:p>
          <w:p w:rsidR="00A160EC" w:rsidRDefault="00D92C89">
            <w:pPr>
              <w:numPr>
                <w:ilvl w:val="0"/>
                <w:numId w:val="5"/>
              </w:numPr>
              <w:jc w:val="both"/>
            </w:pPr>
            <w:r>
              <w:t>техническое обслуживание.</w:t>
            </w:r>
          </w:p>
          <w:p w:rsidR="00A160EC" w:rsidRDefault="00D92C89">
            <w:pPr>
              <w:jc w:val="both"/>
            </w:pPr>
            <w:r>
              <w:t>Чиллер № 2</w:t>
            </w:r>
          </w:p>
          <w:p w:rsidR="00A160EC" w:rsidRDefault="00D92C89">
            <w:pPr>
              <w:numPr>
                <w:ilvl w:val="0"/>
                <w:numId w:val="6"/>
              </w:numPr>
              <w:jc w:val="both"/>
            </w:pPr>
            <w:r>
              <w:t>чистка трубопроводов холодильного контура;</w:t>
            </w:r>
          </w:p>
          <w:p w:rsidR="00A160EC" w:rsidRDefault="00D92C89">
            <w:pPr>
              <w:numPr>
                <w:ilvl w:val="0"/>
                <w:numId w:val="6"/>
              </w:numPr>
              <w:jc w:val="both"/>
            </w:pPr>
            <w:r>
              <w:t>замена водяного теплообменника;</w:t>
            </w:r>
          </w:p>
          <w:p w:rsidR="00A160EC" w:rsidRDefault="00D92C89">
            <w:pPr>
              <w:numPr>
                <w:ilvl w:val="0"/>
                <w:numId w:val="6"/>
              </w:numPr>
              <w:jc w:val="both"/>
            </w:pPr>
            <w:r>
              <w:t>осушение системы;</w:t>
            </w:r>
          </w:p>
          <w:p w:rsidR="00A160EC" w:rsidRDefault="00D92C89">
            <w:pPr>
              <w:numPr>
                <w:ilvl w:val="0"/>
                <w:numId w:val="6"/>
              </w:numPr>
              <w:jc w:val="both"/>
            </w:pPr>
            <w:r>
              <w:t>замена фильтров и заправка хладагентом;</w:t>
            </w:r>
          </w:p>
          <w:p w:rsidR="00A160EC" w:rsidRDefault="00D92C89">
            <w:pPr>
              <w:numPr>
                <w:ilvl w:val="0"/>
                <w:numId w:val="6"/>
              </w:numPr>
              <w:jc w:val="both"/>
            </w:pPr>
            <w:r>
              <w:t>проведение пусконаладочных работ.</w:t>
            </w:r>
          </w:p>
          <w:p w:rsidR="00A160EC" w:rsidRDefault="00D92C89">
            <w:pPr>
              <w:numPr>
                <w:ilvl w:val="0"/>
                <w:numId w:val="6"/>
              </w:numPr>
              <w:jc w:val="both"/>
            </w:pPr>
            <w:r>
              <w:t>чистка конденсатора, испарителя.</w:t>
            </w:r>
          </w:p>
          <w:p w:rsidR="00A160EC" w:rsidRDefault="00D92C89">
            <w:pPr>
              <w:jc w:val="both"/>
            </w:pPr>
            <w:r>
              <w:t>Прецизионный кондиционер «Stulz ASD 541 A» (далее — Stulz ASD 541 A).</w:t>
            </w:r>
          </w:p>
          <w:p w:rsidR="00A160EC" w:rsidRDefault="00D92C89">
            <w:pPr>
              <w:jc w:val="both"/>
            </w:pPr>
            <w:r>
              <w:t>Stulz ASD 541 A № 1</w:t>
            </w:r>
          </w:p>
          <w:p w:rsidR="00A160EC" w:rsidRDefault="00D92C89">
            <w:pPr>
              <w:ind w:left="720"/>
              <w:jc w:val="both"/>
            </w:pPr>
            <w:r>
              <w:t>замена электролитических конденсаторов в блоке управления вентиляторами конденсатора;</w:t>
            </w:r>
          </w:p>
          <w:p w:rsidR="00A160EC" w:rsidRDefault="00D92C89">
            <w:pPr>
              <w:ind w:left="720"/>
              <w:jc w:val="both"/>
            </w:pPr>
            <w:r>
              <w:t>установка фильтров на испаритель;</w:t>
            </w:r>
          </w:p>
          <w:p w:rsidR="00A160EC" w:rsidRDefault="00D92C89">
            <w:pPr>
              <w:ind w:left="720"/>
              <w:jc w:val="both"/>
            </w:pPr>
            <w:r>
              <w:t>выпрямление ламелей испарителя;</w:t>
            </w:r>
          </w:p>
          <w:p w:rsidR="00A160EC" w:rsidRDefault="00D92C89">
            <w:pPr>
              <w:ind w:left="720"/>
              <w:jc w:val="both"/>
            </w:pPr>
            <w:r>
              <w:t>техническое обслуживание.</w:t>
            </w:r>
          </w:p>
          <w:p w:rsidR="00A160EC" w:rsidRDefault="00D92C89">
            <w:pPr>
              <w:jc w:val="both"/>
            </w:pPr>
            <w:r>
              <w:t>Stulz ASD 541 A № 2</w:t>
            </w:r>
          </w:p>
          <w:p w:rsidR="00A160EC" w:rsidRDefault="00D92C89">
            <w:pPr>
              <w:ind w:left="357"/>
              <w:jc w:val="both"/>
            </w:pPr>
            <w:r>
              <w:t>замена электролитических конденсаторов в блоке управления вентиляторами конденсатора;</w:t>
            </w:r>
          </w:p>
          <w:p w:rsidR="00A160EC" w:rsidRDefault="00D92C89">
            <w:pPr>
              <w:ind w:left="357"/>
              <w:jc w:val="both"/>
            </w:pPr>
            <w:r>
              <w:t>установка фильтров на испаритель;</w:t>
            </w:r>
          </w:p>
          <w:p w:rsidR="00A160EC" w:rsidRDefault="00D92C89">
            <w:pPr>
              <w:ind w:left="357"/>
              <w:jc w:val="both"/>
            </w:pPr>
            <w:r>
              <w:t>выпрямление ламелей испарителя;</w:t>
            </w:r>
          </w:p>
          <w:p w:rsidR="00A160EC" w:rsidRDefault="00D92C89">
            <w:pPr>
              <w:ind w:left="357"/>
              <w:jc w:val="both"/>
            </w:pPr>
            <w:r>
              <w:t>техническое обслуживание.</w:t>
            </w:r>
          </w:p>
        </w:tc>
      </w:tr>
      <w:tr w:rsidR="00A160EC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EC" w:rsidRDefault="00D92C89">
            <w:pPr>
              <w:tabs>
                <w:tab w:val="left" w:pos="1943"/>
              </w:tabs>
            </w:pPr>
            <w:r>
              <w:t>Требования к выполнению работ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EC" w:rsidRDefault="00D92C89">
            <w:pPr>
              <w:pStyle w:val="afff0"/>
              <w:tabs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rPr>
                <w:sz w:val="22"/>
              </w:rPr>
              <w:t xml:space="preserve">– </w:t>
            </w:r>
            <w:r>
              <w:t>Работы необходимо выполнить, обеспечив их надлежащее качество в соответствии с законодательством РФ и нормативно-технической документацией в установленные сроки и в полном объеме.</w:t>
            </w:r>
          </w:p>
          <w:p w:rsidR="00A160EC" w:rsidRDefault="00D92C89">
            <w:pPr>
              <w:pStyle w:val="afff0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Подрядчик должен обеспечивать сохранность переданного оборудования Заказчика в период проведения работ.</w:t>
            </w:r>
          </w:p>
          <w:p w:rsidR="00A160EC" w:rsidRDefault="00D92C89">
            <w:pPr>
              <w:pStyle w:val="afff0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Материалы, инструмент, оборудования складировать в местах, согласованных с Заказчиком.</w:t>
            </w:r>
          </w:p>
          <w:p w:rsidR="00A160EC" w:rsidRDefault="00D92C89">
            <w:pPr>
              <w:pStyle w:val="afff0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Подрядчик должен использовать при выполнении работ спецодежду и средства специальной защиты.</w:t>
            </w:r>
          </w:p>
          <w:p w:rsidR="00A160EC" w:rsidRDefault="00D92C89">
            <w:pPr>
              <w:pStyle w:val="afff0"/>
              <w:tabs>
                <w:tab w:val="left" w:pos="284"/>
                <w:tab w:val="left" w:pos="426"/>
                <w:tab w:val="left" w:pos="709"/>
                <w:tab w:val="left" w:pos="1276"/>
              </w:tabs>
              <w:ind w:left="0" w:right="67"/>
              <w:jc w:val="both"/>
            </w:pPr>
            <w:r>
              <w:t>– Подрядчик компенсирует Заказчику затраты, понесенные Заказчиком в результате неисполнения или ненадлежащего исполнения Подрядчиком требований технического задания и договора на выполнение работ, в том числе ущерб, нанесенный окружающей среде.</w:t>
            </w:r>
          </w:p>
        </w:tc>
      </w:tr>
      <w:tr w:rsidR="00A160EC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EC" w:rsidRDefault="00D92C89">
            <w:pPr>
              <w:tabs>
                <w:tab w:val="left" w:pos="1943"/>
              </w:tabs>
            </w:pPr>
            <w:r>
              <w:t>Требования к Запасным частям и расходным материалам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EC" w:rsidRDefault="00D92C89">
            <w:pPr>
              <w:jc w:val="both"/>
            </w:pPr>
            <w:r>
              <w:t>– Подрядчик должен применять на Оборудовании только качественные расходные материалы и запчасти оригинального производства. Допускается использование аналогов оборудования и запасных частей;</w:t>
            </w:r>
          </w:p>
          <w:p w:rsidR="00A160EC" w:rsidRDefault="00D92C89">
            <w:pPr>
              <w:jc w:val="both"/>
            </w:pPr>
            <w:r>
              <w:t>– Используемые аналоги оборудования должны быть совместимы с кондиционерами;</w:t>
            </w:r>
          </w:p>
          <w:p w:rsidR="00A160EC" w:rsidRDefault="00D92C89">
            <w:pPr>
              <w:jc w:val="both"/>
            </w:pPr>
            <w:r>
              <w:t>– Запасные части и материалы, используемые при оказании выполнении работ, должны быть новыми (не бывшими в употреблении, не прошедшими ремонт, в том числе восстановление, замену составных частей, восстановление потребительских свойств), серийно выпускаемыми, свободными от прав третьих лиц, в неповрежденной упаковке завода-изготовителя, снабженной соответствующими атрибутами, подтверждающими ее подлинность, не должны иметь дефектов, связанных с конструкцией, материалами или функционированием при штатном использовании. Запасные части и материалы, требующие обязательной сертификации, должны иметь сертификаты соответствия и пожарной безопасности.</w:t>
            </w:r>
          </w:p>
          <w:p w:rsidR="00A160EC" w:rsidRDefault="00D92C89">
            <w:pPr>
              <w:jc w:val="both"/>
            </w:pPr>
            <w:r>
              <w:t>– Комплекты запасных частей и расходные материалы должны быть в фирменной упаковке в соответствии с требованиями стандартов и технических условий. Нарушение упаковки может допускаться исключительно для проверки качества, комплектности, отсутствия повреждений. Для обеспечения сохранности и удобства транспортировки и складирования запасных частей и расходных материалов Подрядчик должен использовать специальные средства пакетирования и тарирования, принятые для данного вида запасных частей и расходных материалов. Упаковка для запасных частей и расходных материалов подлежит обязательной маркировке. Маркировка должна быть нанесена на упаковку запасных частей и расходных материалов несмываемой краской и включать в себя сведения о Заказчике, реквизитах, позиции запасных частей и расходных материалов по Спецификации, весе и размере. Места, требующие специального обращения, должны иметь соответствующую маркировку: "Осторожно", "Верх", "Не кантовать", и другие обозначения, необходимые в зависимости от особенностей груза. При отсутствии маркировки Заказчик вправе потребовать от Подрядчика производство маркировки за счет Подрядчика;</w:t>
            </w:r>
          </w:p>
          <w:p w:rsidR="00A160EC" w:rsidRDefault="00D92C89">
            <w:pPr>
              <w:jc w:val="both"/>
            </w:pPr>
            <w:r>
              <w:t>– Все материалы и запасные части, Подрядчик приобретает за свой счет.</w:t>
            </w:r>
          </w:p>
        </w:tc>
      </w:tr>
      <w:tr w:rsidR="00A160EC">
        <w:trPr>
          <w:trHeight w:val="57"/>
          <w:jc w:val="center"/>
        </w:trPr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0EC" w:rsidRDefault="00D92C89">
            <w:pPr>
              <w:pStyle w:val="afff0"/>
              <w:numPr>
                <w:ilvl w:val="0"/>
                <w:numId w:val="1"/>
              </w:numPr>
              <w:tabs>
                <w:tab w:val="left" w:pos="1943"/>
              </w:tabs>
            </w:pPr>
            <w:r>
              <w:t>Сроки выполнения работ</w:t>
            </w:r>
          </w:p>
        </w:tc>
        <w:tc>
          <w:tcPr>
            <w:tcW w:w="6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0EC" w:rsidRDefault="00D92C89">
            <w:pPr>
              <w:pStyle w:val="afff0"/>
              <w:tabs>
                <w:tab w:val="left" w:pos="426"/>
                <w:tab w:val="left" w:pos="709"/>
                <w:tab w:val="left" w:pos="1134"/>
                <w:tab w:val="left" w:pos="1276"/>
              </w:tabs>
              <w:ind w:left="0" w:right="67"/>
              <w:jc w:val="both"/>
            </w:pPr>
            <w:r>
              <w:t>– 30 дней с момента заключения договора;</w:t>
            </w:r>
          </w:p>
          <w:p w:rsidR="00A160EC" w:rsidRDefault="00D92C89">
            <w:pPr>
              <w:pStyle w:val="afff0"/>
              <w:tabs>
                <w:tab w:val="left" w:pos="426"/>
                <w:tab w:val="left" w:pos="709"/>
                <w:tab w:val="left" w:pos="1134"/>
                <w:tab w:val="left" w:pos="1276"/>
              </w:tabs>
              <w:ind w:left="0" w:right="67"/>
              <w:jc w:val="both"/>
            </w:pPr>
            <w:r>
              <w:t>– Работ производится в рабочие дни с 8.30 до 17.00 ч. В выходные и праздничные дни, а также за пределами норм продолжительности рабочего дня проведение Работ возможно по предварительному согласованию с «Заказчиком» при условии соблюдения Подрядчиком требований законодательства об охране труда.</w:t>
            </w:r>
          </w:p>
        </w:tc>
      </w:tr>
    </w:tbl>
    <w:p w:rsidR="00A160EC" w:rsidRDefault="00A160EC">
      <w:pPr>
        <w:sectPr w:rsidR="00A160E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418" w:header="720" w:footer="720" w:gutter="0"/>
          <w:cols w:space="720"/>
          <w:titlePg/>
        </w:sectPr>
      </w:pPr>
    </w:p>
    <w:p w:rsidR="00A160EC" w:rsidRDefault="00A160EC">
      <w:pPr>
        <w:spacing w:after="160" w:line="259" w:lineRule="auto"/>
      </w:pPr>
    </w:p>
    <w:p w:rsidR="00A160EC" w:rsidRDefault="00D92C89">
      <w:pPr>
        <w:jc w:val="right"/>
      </w:pPr>
      <w:r>
        <w:t xml:space="preserve">Приложение </w:t>
      </w:r>
    </w:p>
    <w:p w:rsidR="00A160EC" w:rsidRDefault="00D92C89">
      <w:pPr>
        <w:jc w:val="right"/>
      </w:pPr>
      <w:r>
        <w:t>к Техническому заданию</w:t>
      </w:r>
    </w:p>
    <w:p w:rsidR="00A160EC" w:rsidRDefault="00A160EC"/>
    <w:p w:rsidR="00A160EC" w:rsidRDefault="00A160EC">
      <w:pPr>
        <w:pStyle w:val="11"/>
        <w:rPr>
          <w:sz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1701"/>
        <w:gridCol w:w="2977"/>
        <w:gridCol w:w="1418"/>
        <w:gridCol w:w="1276"/>
        <w:gridCol w:w="3401"/>
      </w:tblGrid>
      <w:tr w:rsidR="00A160EC">
        <w:trPr>
          <w:trHeight w:val="1123"/>
        </w:trPr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120" w:line="240" w:lineRule="auto"/>
              <w:jc w:val="center"/>
              <w:rPr>
                <w:sz w:val="24"/>
              </w:rPr>
            </w:pPr>
            <w:r>
              <w:rPr>
                <w:rStyle w:val="25"/>
                <w:highlight w:val="none"/>
              </w:rPr>
              <w:t xml:space="preserve">Местонахождение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 xml:space="preserve">Модель, марка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Ед.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измерения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Примечание</w:t>
            </w:r>
          </w:p>
        </w:tc>
      </w:tr>
      <w:tr w:rsidR="00A160EC">
        <w:trPr>
          <w:trHeight w:val="1123"/>
        </w:trPr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112CF0" w:rsidP="00D92C89">
            <w:pPr>
              <w:jc w:val="both"/>
            </w:pPr>
            <w:bookmarkStart w:id="16" w:name="_GoBack" w:colFirst="0" w:colLast="0"/>
            <w:r>
              <w:t>Республика Саха (Якутия)</w:t>
            </w:r>
            <w:r w:rsidR="00D92C89">
              <w:t>, г. Якутск, ул. Курашова, 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Чиллер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 xml:space="preserve">«STULZ» 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CSI 601 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шт.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A160EC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</w:p>
        </w:tc>
      </w:tr>
      <w:tr w:rsidR="00A160EC">
        <w:trPr>
          <w:trHeight w:val="1123"/>
        </w:trPr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112CF0" w:rsidP="00112CF0">
            <w:pPr>
              <w:jc w:val="both"/>
            </w:pPr>
            <w:r>
              <w:t>Республика Саха (Якутия)</w:t>
            </w:r>
            <w:r w:rsidR="00D92C89">
              <w:t>, Нерюнгринский район, г. Нерюнгри, ул. Ленина,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Прецизионный кондиционер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«STULZ»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ASD 541 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шт.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A160EC" w:rsidRDefault="00A160EC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</w:p>
        </w:tc>
      </w:tr>
      <w:bookmarkEnd w:id="16"/>
    </w:tbl>
    <w:p w:rsidR="00A160EC" w:rsidRDefault="00A160EC"/>
    <w:p w:rsidR="00A160EC" w:rsidRDefault="00A160EC"/>
    <w:p w:rsidR="00A160EC" w:rsidRDefault="00A160EC">
      <w:pPr>
        <w:rPr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r>
        <w:rPr>
          <w:b/>
          <w:caps/>
          <w:sz w:val="26"/>
        </w:rPr>
        <w:t xml:space="preserve">                                                                          </w:t>
      </w:r>
      <w:r>
        <w:rPr>
          <w:b/>
          <w:sz w:val="26"/>
        </w:rPr>
        <w:t xml:space="preserve"> Приложение № 4</w:t>
      </w:r>
    </w:p>
    <w:p w:rsidR="00A160EC" w:rsidRDefault="00D92C89">
      <w:pPr>
        <w:jc w:val="right"/>
        <w:rPr>
          <w:b/>
          <w:sz w:val="26"/>
        </w:rPr>
      </w:pPr>
      <w:r>
        <w:rPr>
          <w:b/>
          <w:sz w:val="26"/>
        </w:rPr>
        <w:t>к Договору № _____________</w:t>
      </w: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D92C89">
      <w:pPr>
        <w:tabs>
          <w:tab w:val="left" w:pos="6735"/>
        </w:tabs>
        <w:jc w:val="center"/>
        <w:rPr>
          <w:b/>
          <w:sz w:val="26"/>
        </w:rPr>
      </w:pPr>
      <w:r>
        <w:rPr>
          <w:b/>
          <w:sz w:val="26"/>
        </w:rPr>
        <w:t>Расчет Общей цены Договора</w:t>
      </w: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49"/>
        <w:gridCol w:w="4918"/>
        <w:gridCol w:w="3034"/>
        <w:gridCol w:w="3034"/>
        <w:gridCol w:w="3037"/>
      </w:tblGrid>
      <w:tr w:rsidR="00A160EC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№ п/п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Адрес объекта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Наименование оборудования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Стоимость работ включая стоимость материалов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Итого, конечная стоимость предложения без НДС, руб</w:t>
            </w:r>
          </w:p>
        </w:tc>
      </w:tr>
      <w:tr w:rsidR="00A160EC"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1.</w:t>
            </w:r>
          </w:p>
        </w:tc>
        <w:tc>
          <w:tcPr>
            <w:tcW w:w="49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 xml:space="preserve">Республика Саха (Якутия), г. Якутск, ул. Курашова, 22  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 xml:space="preserve">«STULZ» 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CSI 601 A № 1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3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2.</w:t>
            </w:r>
          </w:p>
        </w:tc>
        <w:tc>
          <w:tcPr>
            <w:tcW w:w="49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 xml:space="preserve">Республика Саха (Якутия), г. Якутск, ул. Курашова, 22 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 xml:space="preserve">«STULZ» 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  <w:rPr>
                <w:rStyle w:val="25"/>
                <w:highlight w:val="none"/>
              </w:rPr>
            </w:pPr>
            <w:r>
              <w:rPr>
                <w:rStyle w:val="25"/>
                <w:highlight w:val="none"/>
              </w:rPr>
              <w:t>CSI 601 A № 2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3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3.</w:t>
            </w:r>
          </w:p>
        </w:tc>
        <w:tc>
          <w:tcPr>
            <w:tcW w:w="49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Республика Саха (Якутия), Нерюнгринский район, г. Нерюнгри, ул. Ленина, 3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«STULZ»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ASD 541 A № 1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3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114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4.</w:t>
            </w:r>
          </w:p>
        </w:tc>
        <w:tc>
          <w:tcPr>
            <w:tcW w:w="49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Республика Саха (Якутия), Нерюнгринский район, г. Нерюнгри, ул. Ленина, 3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«STULZ»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highlight w:val="none"/>
              </w:rPr>
              <w:t>ASD 541 A № 2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3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</w:tbl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caps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sectPr w:rsidR="00A160E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276" w:right="532" w:bottom="777" w:left="1134" w:header="720" w:footer="720" w:gutter="0"/>
          <w:cols w:space="720"/>
        </w:sectPr>
      </w:pP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Приложение № 4.1.</w:t>
      </w: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к Расчету Общей цены Договора</w:t>
      </w: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8"/>
        <w:gridCol w:w="2481"/>
        <w:gridCol w:w="1937"/>
        <w:gridCol w:w="2348"/>
        <w:gridCol w:w="1822"/>
        <w:gridCol w:w="1821"/>
        <w:gridCol w:w="1820"/>
        <w:gridCol w:w="1821"/>
      </w:tblGrid>
      <w:tr w:rsidR="00A160EC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№ п/п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Адрес объекта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Модель кондиционера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Наименование работ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Ед. изм.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кол-во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Стоимость работ за единицу в руб. без НДС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user1"/>
              <w:widowControl/>
              <w:spacing w:before="57" w:after="57"/>
              <w:jc w:val="center"/>
            </w:pPr>
            <w:r>
              <w:t>Итого в руб. без НДС</w:t>
            </w:r>
          </w:p>
          <w:p w:rsidR="00A160EC" w:rsidRDefault="00A160EC">
            <w:pPr>
              <w:pStyle w:val="user1"/>
              <w:widowControl/>
              <w:spacing w:before="57" w:after="57"/>
              <w:jc w:val="center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24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112CF0">
            <w:pPr>
              <w:pStyle w:val="user1"/>
            </w:pPr>
            <w:r>
              <w:t>Республика Саха (Якутия)</w:t>
            </w:r>
            <w:r w:rsidR="00D92C89">
              <w:t>, г. Якутск, ул. Курашова, 22</w:t>
            </w:r>
          </w:p>
        </w:tc>
        <w:tc>
          <w:tcPr>
            <w:tcW w:w="19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 xml:space="preserve">«STULZ» 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CSI 601 A № 1</w:t>
            </w: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Ремонт (устранение места утечки хладагента)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2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Замена терморасширительного вентиля (ТРВ) (с учетом стоимости ТРВ)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3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 xml:space="preserve">Заправка хладагентом (фреоном) (с учетом стоимости хладагента) 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4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Техническое обслуживание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5</w:t>
            </w:r>
          </w:p>
        </w:tc>
        <w:tc>
          <w:tcPr>
            <w:tcW w:w="248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112CF0" w:rsidP="00112CF0">
            <w:pPr>
              <w:pStyle w:val="user1"/>
            </w:pPr>
            <w:r>
              <w:t>Республика Саха (Якутия)</w:t>
            </w:r>
            <w:r w:rsidR="00D92C89">
              <w:t>, г. Якутск, ул. Курашова, 22</w:t>
            </w:r>
          </w:p>
        </w:tc>
        <w:tc>
          <w:tcPr>
            <w:tcW w:w="19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 xml:space="preserve">«STULZ» 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CSI 601 A № 2</w:t>
            </w: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Чистка трубопроводов холодильного контура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6</w:t>
            </w:r>
          </w:p>
        </w:tc>
        <w:tc>
          <w:tcPr>
            <w:tcW w:w="24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Замена водяного теплообменника (с учетом стоимости теплообменника и расходных материалов)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7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Осушение системы холодильного контура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 xml:space="preserve">Замена фильтров (с учетом установки дополнительного фильтра с быстрой сменной системой) и заправка хладагентом 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9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Проведение пусконаладочных работ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10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Чистка конденсатора, испарителя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11</w:t>
            </w:r>
          </w:p>
        </w:tc>
        <w:tc>
          <w:tcPr>
            <w:tcW w:w="24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112CF0" w:rsidP="00112CF0">
            <w:pPr>
              <w:pStyle w:val="user1"/>
            </w:pPr>
            <w:r>
              <w:t>Республика Саха (Якутия)</w:t>
            </w:r>
            <w:r w:rsidR="00D92C89">
              <w:t>, Нерюнгринский район, г. Нерюнгри, ул. Ленина, 3</w:t>
            </w:r>
          </w:p>
        </w:tc>
        <w:tc>
          <w:tcPr>
            <w:tcW w:w="19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«STULZ»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ASD 541 A № 1</w:t>
            </w: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Замена электролитических конденсаторов в блоке управления вентиляторами конденсатора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12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Установка фильтров на испаритель (с учетом стоимости фильтра)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13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Выпрямление ламелей испарителя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14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Техническое обслуживание (включая транспортные расходы и командировочные)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15</w:t>
            </w:r>
          </w:p>
        </w:tc>
        <w:tc>
          <w:tcPr>
            <w:tcW w:w="24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112CF0" w:rsidP="00112CF0">
            <w:pPr>
              <w:pStyle w:val="user1"/>
            </w:pPr>
            <w:r>
              <w:t>Республика Саха (Якутия)</w:t>
            </w:r>
            <w:r w:rsidR="00D92C89">
              <w:t>, Нерюнгринский район, г. Нерюнгри, ул. Ленина, 3</w:t>
            </w:r>
          </w:p>
        </w:tc>
        <w:tc>
          <w:tcPr>
            <w:tcW w:w="19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«STULZ»</w:t>
            </w:r>
          </w:p>
          <w:p w:rsidR="00A160EC" w:rsidRDefault="00D92C89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ASD 541 A № 2</w:t>
            </w: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Замена электролитических конденсаторов в блоке управления вентиляторами конденсатора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16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Установка фильтров на испаритель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17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Выпрямление ламелей испарителя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  <w:tr w:rsidR="00A160EC">
        <w:tc>
          <w:tcPr>
            <w:tcW w:w="51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18</w:t>
            </w:r>
          </w:p>
        </w:tc>
        <w:tc>
          <w:tcPr>
            <w:tcW w:w="248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160EC" w:rsidRDefault="00A160EC"/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6"/>
              <w:widowControl w:val="0"/>
              <w:spacing w:after="283"/>
              <w:jc w:val="left"/>
            </w:pPr>
            <w:r>
              <w:t>Техническое обслуживание</w:t>
            </w:r>
          </w:p>
        </w:tc>
        <w:tc>
          <w:tcPr>
            <w:tcW w:w="182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Работа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user1"/>
            </w:pPr>
            <w:r>
              <w:t>1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A160EC">
            <w:pPr>
              <w:pStyle w:val="user1"/>
            </w:pPr>
          </w:p>
        </w:tc>
      </w:tr>
    </w:tbl>
    <w:p w:rsidR="00A160EC" w:rsidRDefault="00A160EC" w:rsidP="00D92C89">
      <w:pPr>
        <w:tabs>
          <w:tab w:val="left" w:pos="6735"/>
        </w:tabs>
        <w:rPr>
          <w:b/>
          <w:sz w:val="26"/>
        </w:rPr>
      </w:pPr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r>
        <w:rPr>
          <w:b/>
          <w:sz w:val="26"/>
        </w:rPr>
        <w:t>Приложение № 5</w:t>
      </w: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bookmarkStart w:id="17" w:name="П5"/>
      <w:r>
        <w:rPr>
          <w:b/>
          <w:sz w:val="26"/>
        </w:rPr>
        <w:t>к Договору № _____________</w:t>
      </w:r>
      <w:bookmarkEnd w:id="17"/>
    </w:p>
    <w:p w:rsidR="00A160EC" w:rsidRDefault="00D92C89">
      <w:pPr>
        <w:pStyle w:val="13"/>
        <w:jc w:val="center"/>
        <w:rPr>
          <w:caps/>
          <w:sz w:val="26"/>
        </w:rPr>
      </w:pPr>
      <w:r>
        <w:rPr>
          <w:caps/>
          <w:sz w:val="26"/>
        </w:rPr>
        <w:t xml:space="preserve"> </w:t>
      </w:r>
    </w:p>
    <w:p w:rsidR="00A160EC" w:rsidRDefault="00A160EC">
      <w:pPr>
        <w:pStyle w:val="13"/>
        <w:jc w:val="center"/>
        <w:rPr>
          <w:caps/>
          <w:sz w:val="26"/>
        </w:rPr>
      </w:pPr>
    </w:p>
    <w:p w:rsidR="00A160EC" w:rsidRDefault="00A160EC">
      <w:pPr>
        <w:pStyle w:val="13"/>
        <w:jc w:val="center"/>
        <w:rPr>
          <w:caps/>
          <w:sz w:val="26"/>
        </w:rPr>
      </w:pPr>
    </w:p>
    <w:p w:rsidR="00A160EC" w:rsidRDefault="00D92C89">
      <w:pPr>
        <w:tabs>
          <w:tab w:val="left" w:pos="6735"/>
        </w:tabs>
        <w:jc w:val="center"/>
        <w:rPr>
          <w:b/>
          <w:sz w:val="26"/>
        </w:rPr>
      </w:pPr>
      <w:r>
        <w:rPr>
          <w:b/>
          <w:sz w:val="26"/>
        </w:rPr>
        <w:t>Адрес площадок</w:t>
      </w: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tbl>
      <w:tblPr>
        <w:tblW w:w="0" w:type="auto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3"/>
        <w:gridCol w:w="1593"/>
        <w:gridCol w:w="12413"/>
      </w:tblGrid>
      <w:tr w:rsidR="00A160EC">
        <w:trPr>
          <w:trHeight w:val="338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% п/п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Объект</w:t>
            </w:r>
          </w:p>
        </w:tc>
        <w:tc>
          <w:tcPr>
            <w:tcW w:w="1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Адрес площадки</w:t>
            </w:r>
          </w:p>
        </w:tc>
      </w:tr>
      <w:tr w:rsidR="00A160EC">
        <w:trPr>
          <w:trHeight w:val="338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1.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Опорный</w:t>
            </w:r>
          </w:p>
        </w:tc>
        <w:tc>
          <w:tcPr>
            <w:tcW w:w="12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Республика Саха (Якутия), г. Якутск, ул. Курашова, 22</w:t>
            </w:r>
          </w:p>
        </w:tc>
      </w:tr>
      <w:tr w:rsidR="00A160EC">
        <w:trPr>
          <w:trHeight w:val="338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2.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Опорный</w:t>
            </w:r>
          </w:p>
        </w:tc>
        <w:tc>
          <w:tcPr>
            <w:tcW w:w="12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60EC" w:rsidRDefault="00D92C89">
            <w:pPr>
              <w:pStyle w:val="af0"/>
            </w:pPr>
            <w:r>
              <w:t>Республика Саха (Якутия), Нерюнгринский район, г. Нерюнгри, ул. Ленина, 3</w:t>
            </w:r>
          </w:p>
        </w:tc>
      </w:tr>
    </w:tbl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A160EC" w:rsidP="00D92C89">
      <w:pPr>
        <w:tabs>
          <w:tab w:val="left" w:pos="6735"/>
        </w:tabs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D92C89">
      <w:pPr>
        <w:tabs>
          <w:tab w:val="left" w:pos="6735"/>
        </w:tabs>
        <w:jc w:val="right"/>
        <w:rPr>
          <w:sz w:val="26"/>
        </w:rPr>
      </w:pPr>
      <w:r>
        <w:rPr>
          <w:b/>
          <w:sz w:val="26"/>
        </w:rPr>
        <w:t>Приложение № 6</w:t>
      </w:r>
    </w:p>
    <w:p w:rsidR="00A160EC" w:rsidRDefault="00D92C89">
      <w:pPr>
        <w:tabs>
          <w:tab w:val="left" w:pos="6735"/>
        </w:tabs>
        <w:jc w:val="right"/>
        <w:rPr>
          <w:b/>
          <w:sz w:val="26"/>
        </w:rPr>
      </w:pPr>
      <w:bookmarkStart w:id="18" w:name="П5_Копия_1"/>
      <w:r>
        <w:rPr>
          <w:b/>
          <w:sz w:val="26"/>
        </w:rPr>
        <w:t>к Договору № _____________.</w:t>
      </w:r>
      <w:bookmarkEnd w:id="18"/>
    </w:p>
    <w:p w:rsidR="00A160EC" w:rsidRDefault="00A160EC">
      <w:pPr>
        <w:tabs>
          <w:tab w:val="left" w:pos="6735"/>
        </w:tabs>
        <w:jc w:val="right"/>
        <w:rPr>
          <w:b/>
          <w:sz w:val="26"/>
        </w:rPr>
      </w:pP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p w:rsidR="00A160EC" w:rsidRDefault="00D92C89">
      <w:pPr>
        <w:tabs>
          <w:tab w:val="left" w:pos="6735"/>
        </w:tabs>
        <w:jc w:val="center"/>
        <w:rPr>
          <w:b/>
          <w:sz w:val="26"/>
        </w:rPr>
      </w:pPr>
      <w:r>
        <w:rPr>
          <w:b/>
          <w:sz w:val="26"/>
        </w:rPr>
        <w:t>График производства работ</w:t>
      </w:r>
    </w:p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tbl>
      <w:tblPr>
        <w:tblW w:w="14601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0"/>
        <w:gridCol w:w="4715"/>
        <w:gridCol w:w="1701"/>
        <w:gridCol w:w="3402"/>
        <w:gridCol w:w="2268"/>
        <w:gridCol w:w="1985"/>
      </w:tblGrid>
      <w:tr w:rsidR="00112CF0" w:rsidTr="00112CF0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№ п/п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  <w:widowControl/>
              <w:spacing w:before="57" w:after="57"/>
              <w:jc w:val="center"/>
            </w:pPr>
            <w:r>
              <w:t>Адрес объекта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  <w:widowControl/>
              <w:spacing w:before="57" w:after="57"/>
              <w:jc w:val="center"/>
            </w:pPr>
            <w:r>
              <w:t>Модель кондиционера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  <w:widowControl/>
              <w:spacing w:before="57" w:after="57"/>
              <w:jc w:val="center"/>
            </w:pPr>
            <w: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Дата начала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Дата окончания работ</w:t>
            </w:r>
          </w:p>
        </w:tc>
      </w:tr>
      <w:tr w:rsidR="00112CF0" w:rsidTr="00112CF0"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1</w:t>
            </w:r>
          </w:p>
        </w:tc>
        <w:tc>
          <w:tcPr>
            <w:tcW w:w="47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 w:rsidP="00112CF0">
            <w:pPr>
              <w:pStyle w:val="user1"/>
            </w:pPr>
            <w:r>
              <w:t>Республика Саха (Якутия)</w:t>
            </w:r>
            <w:r>
              <w:t>, г. Якутск, ул. Курашова, 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 xml:space="preserve">«STULZ» </w:t>
            </w:r>
          </w:p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CSI 601 A № 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Ремонтно-восстановительные работы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С даты подписания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30 дней с даты подписания договора</w:t>
            </w:r>
          </w:p>
        </w:tc>
      </w:tr>
      <w:tr w:rsidR="00112CF0" w:rsidTr="00112CF0"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2</w:t>
            </w:r>
          </w:p>
        </w:tc>
        <w:tc>
          <w:tcPr>
            <w:tcW w:w="47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 w:rsidP="00112CF0">
            <w:pPr>
              <w:pStyle w:val="user1"/>
            </w:pPr>
            <w:r>
              <w:t>Республика Саха (Якутия)</w:t>
            </w:r>
            <w:r>
              <w:t>, г. Якутск, ул. Курашова, 22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 xml:space="preserve">«STULZ» </w:t>
            </w:r>
          </w:p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CSI 601 A № 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Ремонтно-восстановительные работы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С даты подписания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30 дней с даты подписания договора</w:t>
            </w:r>
          </w:p>
        </w:tc>
      </w:tr>
      <w:tr w:rsidR="00112CF0" w:rsidTr="00112CF0"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3</w:t>
            </w:r>
          </w:p>
        </w:tc>
        <w:tc>
          <w:tcPr>
            <w:tcW w:w="47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 w:rsidP="00112CF0">
            <w:pPr>
              <w:pStyle w:val="user1"/>
            </w:pPr>
            <w:r>
              <w:t>Республика Саха (Якутия)</w:t>
            </w:r>
            <w:r>
              <w:t>, Нерюнгринский район, г. Нерюнгри, ул. Ленина, 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«STULZ»</w:t>
            </w:r>
          </w:p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ASD 541 A № 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Ремонтно-восстановительные работы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С даты подписания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30 дней с даты подписания договора</w:t>
            </w:r>
          </w:p>
        </w:tc>
      </w:tr>
      <w:tr w:rsidR="00112CF0" w:rsidTr="00112CF0"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4</w:t>
            </w:r>
          </w:p>
        </w:tc>
        <w:tc>
          <w:tcPr>
            <w:tcW w:w="47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 w:rsidP="00112CF0">
            <w:pPr>
              <w:pStyle w:val="user1"/>
            </w:pPr>
            <w:r>
              <w:t>Республика Саха (Якутия)</w:t>
            </w:r>
            <w:r>
              <w:t>, Нерюнгринский район, г. Нерюнгри, ул. Ленина, 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«STULZ»</w:t>
            </w:r>
          </w:p>
          <w:p w:rsidR="00112CF0" w:rsidRDefault="00112CF0">
            <w:pPr>
              <w:pStyle w:val="29"/>
              <w:widowControl/>
              <w:spacing w:after="0" w:line="240" w:lineRule="auto"/>
              <w:jc w:val="center"/>
            </w:pPr>
            <w:r>
              <w:rPr>
                <w:rStyle w:val="25"/>
                <w:b w:val="0"/>
                <w:highlight w:val="none"/>
              </w:rPr>
              <w:t>ASD 541 A № 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Ремонтно-восстановительные работы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С даты подписания договора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CF0" w:rsidRDefault="00112CF0">
            <w:pPr>
              <w:pStyle w:val="user1"/>
            </w:pPr>
            <w:r>
              <w:t>30 дней с даты подписания договора</w:t>
            </w:r>
          </w:p>
        </w:tc>
      </w:tr>
    </w:tbl>
    <w:p w:rsidR="00A160EC" w:rsidRDefault="00A160EC">
      <w:pPr>
        <w:tabs>
          <w:tab w:val="left" w:pos="6735"/>
        </w:tabs>
        <w:jc w:val="center"/>
        <w:rPr>
          <w:b/>
          <w:sz w:val="26"/>
        </w:rPr>
      </w:pPr>
    </w:p>
    <w:sectPr w:rsidR="00A160E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C89" w:rsidRDefault="00D92C89">
      <w:r>
        <w:separator/>
      </w:r>
    </w:p>
  </w:endnote>
  <w:endnote w:type="continuationSeparator" w:id="0">
    <w:p w:rsidR="00D92C89" w:rsidRDefault="00D9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C89" w:rsidRDefault="00D92C89">
      <w:r>
        <w:separator/>
      </w:r>
    </w:p>
  </w:footnote>
  <w:footnote w:type="continuationSeparator" w:id="0">
    <w:p w:rsidR="00D92C89" w:rsidRDefault="00D9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D92C89" w:rsidRDefault="00D92C89">
                          <w:pPr>
                            <w:pStyle w:val="affffb"/>
                            <w:rPr>
                              <w:rStyle w:val="affd"/>
                            </w:rPr>
                          </w:pPr>
                          <w:r>
                            <w:rPr>
                              <w:rStyle w:val="affd"/>
                            </w:rPr>
                            <w:fldChar w:fldCharType="begin"/>
                          </w:r>
                          <w:r>
                            <w:rPr>
                              <w:rStyle w:val="affd"/>
                            </w:rPr>
                            <w:instrText xml:space="preserve">PAGE </w:instrText>
                          </w:r>
                          <w:r>
                            <w:rPr>
                              <w:rStyle w:val="affd"/>
                            </w:rPr>
                            <w:fldChar w:fldCharType="separate"/>
                          </w:r>
                          <w:r>
                            <w:rPr>
                              <w:rStyle w:val="affd"/>
                            </w:rPr>
                            <w:t xml:space="preserve"> </w:t>
                          </w:r>
                          <w:r>
                            <w:rPr>
                              <w:rStyle w:val="affd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6" style="position:absolute;margin-left:0;margin-top:.05pt;width:1.15pt;height:1.15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" filled="f" stroked="f" strokeweight="0">
              <v:textbox style="mso-fit-shape-to-text:t" inset="0,0,0,0">
                <w:txbxContent>
                  <w:p w:rsidR="00D92C89" w:rsidRDefault="00D92C89">
                    <w:pPr>
                      <w:pStyle w:val="affffb"/>
                      <w:rPr>
                        <w:rStyle w:val="affd"/>
                      </w:rPr>
                    </w:pPr>
                    <w:r>
                      <w:rPr>
                        <w:rStyle w:val="affd"/>
                      </w:rPr>
                      <w:fldChar w:fldCharType="begin"/>
                    </w:r>
                    <w:r>
                      <w:rPr>
                        <w:rStyle w:val="affd"/>
                      </w:rPr>
                      <w:instrText xml:space="preserve">PAGE </w:instrText>
                    </w:r>
                    <w:r>
                      <w:rPr>
                        <w:rStyle w:val="affd"/>
                      </w:rPr>
                      <w:fldChar w:fldCharType="separate"/>
                    </w:r>
                    <w:r>
                      <w:rPr>
                        <w:rStyle w:val="affd"/>
                      </w:rPr>
                      <w:t xml:space="preserve"> </w:t>
                    </w:r>
                    <w:r>
                      <w:rPr>
                        <w:rStyle w:val="affd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35" cy="17399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D92C89" w:rsidRDefault="00D92C89">
                          <w:pPr>
                            <w:pStyle w:val="affffb"/>
                            <w:rPr>
                              <w:rStyle w:val="affd"/>
                            </w:rPr>
                          </w:pPr>
                          <w:r>
                            <w:rPr>
                              <w:rStyle w:val="affd"/>
                            </w:rPr>
                            <w:fldChar w:fldCharType="begin"/>
                          </w:r>
                          <w:r>
                            <w:rPr>
                              <w:rStyle w:val="affd"/>
                            </w:rPr>
                            <w:instrText xml:space="preserve">PAGE </w:instrText>
                          </w:r>
                          <w:r>
                            <w:rPr>
                              <w:rStyle w:val="affd"/>
                            </w:rPr>
                            <w:fldChar w:fldCharType="separate"/>
                          </w:r>
                          <w:r w:rsidR="009059F3">
                            <w:rPr>
                              <w:rStyle w:val="affd"/>
                              <w:noProof/>
                            </w:rPr>
                            <w:t>12</w:t>
                          </w:r>
                          <w:r>
                            <w:rPr>
                              <w:rStyle w:val="affd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27" style="position:absolute;margin-left:0;margin-top:.05pt;width:12.05pt;height:13.7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" filled="f" stroked="f" strokeweight="0">
              <v:textbox style="mso-fit-shape-to-text:t" inset="0,0,0,0">
                <w:txbxContent>
                  <w:p w:rsidR="00D92C89" w:rsidRDefault="00D92C89">
                    <w:pPr>
                      <w:pStyle w:val="affffb"/>
                      <w:rPr>
                        <w:rStyle w:val="affd"/>
                      </w:rPr>
                    </w:pPr>
                    <w:r>
                      <w:rPr>
                        <w:rStyle w:val="affd"/>
                      </w:rPr>
                      <w:fldChar w:fldCharType="begin"/>
                    </w:r>
                    <w:r>
                      <w:rPr>
                        <w:rStyle w:val="affd"/>
                      </w:rPr>
                      <w:instrText xml:space="preserve">PAGE </w:instrText>
                    </w:r>
                    <w:r>
                      <w:rPr>
                        <w:rStyle w:val="affd"/>
                      </w:rPr>
                      <w:fldChar w:fldCharType="separate"/>
                    </w:r>
                    <w:r w:rsidR="009059F3">
                      <w:rPr>
                        <w:rStyle w:val="affd"/>
                        <w:noProof/>
                      </w:rPr>
                      <w:t>12</w:t>
                    </w:r>
                    <w:r>
                      <w:rPr>
                        <w:rStyle w:val="affd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 distT="0" distB="0" distL="0" distR="0"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35" cy="17399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D92C89" w:rsidRDefault="00D92C89">
                          <w:pPr>
                            <w:pStyle w:val="affffb"/>
                            <w:rPr>
                              <w:rStyle w:val="affd"/>
                            </w:rPr>
                          </w:pPr>
                          <w:r>
                            <w:rPr>
                              <w:rStyle w:val="affd"/>
                            </w:rPr>
                            <w:fldChar w:fldCharType="begin"/>
                          </w:r>
                          <w:r>
                            <w:rPr>
                              <w:rStyle w:val="affd"/>
                            </w:rPr>
                            <w:instrText xml:space="preserve">PAGE </w:instrText>
                          </w:r>
                          <w:r>
                            <w:rPr>
                              <w:rStyle w:val="affd"/>
                            </w:rPr>
                            <w:fldChar w:fldCharType="separate"/>
                          </w:r>
                          <w:r w:rsidR="009059F3">
                            <w:rPr>
                              <w:rStyle w:val="affd"/>
                              <w:noProof/>
                            </w:rPr>
                            <w:t>14</w:t>
                          </w:r>
                          <w:r>
                            <w:rPr>
                              <w:rStyle w:val="affd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4" o:spid="_x0000_s1028" style="position:absolute;margin-left:0;margin-top:.05pt;width:12.05pt;height:13.7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" filled="f" stroked="f" strokeweight="0">
              <v:textbox style="mso-fit-shape-to-text:t" inset="0,0,0,0">
                <w:txbxContent>
                  <w:p w:rsidR="00D92C89" w:rsidRDefault="00D92C89">
                    <w:pPr>
                      <w:pStyle w:val="affffb"/>
                      <w:rPr>
                        <w:rStyle w:val="affd"/>
                      </w:rPr>
                    </w:pPr>
                    <w:r>
                      <w:rPr>
                        <w:rStyle w:val="affd"/>
                      </w:rPr>
                      <w:fldChar w:fldCharType="begin"/>
                    </w:r>
                    <w:r>
                      <w:rPr>
                        <w:rStyle w:val="affd"/>
                      </w:rPr>
                      <w:instrText xml:space="preserve">PAGE </w:instrText>
                    </w:r>
                    <w:r>
                      <w:rPr>
                        <w:rStyle w:val="affd"/>
                      </w:rPr>
                      <w:fldChar w:fldCharType="separate"/>
                    </w:r>
                    <w:r w:rsidR="009059F3">
                      <w:rPr>
                        <w:rStyle w:val="affd"/>
                        <w:noProof/>
                      </w:rPr>
                      <w:t>14</w:t>
                    </w:r>
                    <w:r>
                      <w:rPr>
                        <w:rStyle w:val="affd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 distT="0" distB="0" distL="0" distR="0"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35" cy="17399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D92C89" w:rsidRDefault="00D92C89">
                          <w:pPr>
                            <w:pStyle w:val="affffb"/>
                            <w:rPr>
                              <w:rStyle w:val="affd"/>
                            </w:rPr>
                          </w:pPr>
                          <w:r>
                            <w:rPr>
                              <w:rStyle w:val="affd"/>
                            </w:rPr>
                            <w:fldChar w:fldCharType="begin"/>
                          </w:r>
                          <w:r>
                            <w:rPr>
                              <w:rStyle w:val="affd"/>
                            </w:rPr>
                            <w:instrText xml:space="preserve">PAGE </w:instrText>
                          </w:r>
                          <w:r>
                            <w:rPr>
                              <w:rStyle w:val="affd"/>
                            </w:rPr>
                            <w:fldChar w:fldCharType="separate"/>
                          </w:r>
                          <w:r>
                            <w:rPr>
                              <w:rStyle w:val="affd"/>
                            </w:rPr>
                            <w:t xml:space="preserve"> </w:t>
                          </w:r>
                          <w:r>
                            <w:rPr>
                              <w:rStyle w:val="affd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3" o:spid="_x0000_s1029" style="position:absolute;margin-left:0;margin-top:.05pt;width:12.05pt;height:13.7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" filled="f" stroked="f" strokeweight="0">
              <v:textbox style="mso-fit-shape-to-text:t" inset="0,0,0,0">
                <w:txbxContent>
                  <w:p w:rsidR="00D92C89" w:rsidRDefault="00D92C89">
                    <w:pPr>
                      <w:pStyle w:val="affffb"/>
                      <w:rPr>
                        <w:rStyle w:val="affd"/>
                      </w:rPr>
                    </w:pPr>
                    <w:r>
                      <w:rPr>
                        <w:rStyle w:val="affd"/>
                      </w:rPr>
                      <w:fldChar w:fldCharType="begin"/>
                    </w:r>
                    <w:r>
                      <w:rPr>
                        <w:rStyle w:val="affd"/>
                      </w:rPr>
                      <w:instrText xml:space="preserve">PAGE </w:instrText>
                    </w:r>
                    <w:r>
                      <w:rPr>
                        <w:rStyle w:val="affd"/>
                      </w:rPr>
                      <w:fldChar w:fldCharType="separate"/>
                    </w:r>
                    <w:r>
                      <w:rPr>
                        <w:rStyle w:val="affd"/>
                      </w:rPr>
                      <w:t xml:space="preserve"> </w:t>
                    </w:r>
                    <w:r>
                      <w:rPr>
                        <w:rStyle w:val="affd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>
    <w:pPr>
      <w:pStyle w:val="affff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C89" w:rsidRDefault="00D92C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67282"/>
    <w:multiLevelType w:val="multilevel"/>
    <w:tmpl w:val="6E10DD42"/>
    <w:lvl w:ilvl="0">
      <w:start w:val="1"/>
      <w:numFmt w:val="lowerLetter"/>
      <w:lvlText w:val="(%1)"/>
      <w:lvlJc w:val="left"/>
      <w:pPr>
        <w:widowControl/>
        <w:tabs>
          <w:tab w:val="left" w:pos="624"/>
        </w:tabs>
        <w:ind w:left="624" w:hanging="624"/>
      </w:pPr>
      <w:rPr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widowControl/>
        <w:tabs>
          <w:tab w:val="left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1"/>
      <w:lvlText w:val="(%3)"/>
      <w:lvlJc w:val="left"/>
      <w:pPr>
        <w:widowControl/>
        <w:tabs>
          <w:tab w:val="left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widowControl/>
        <w:tabs>
          <w:tab w:val="left" w:pos="0"/>
        </w:tabs>
        <w:ind w:left="0" w:firstLine="0"/>
      </w:pPr>
    </w:lvl>
  </w:abstractNum>
  <w:abstractNum w:abstractNumId="1" w15:restartNumberingAfterBreak="0">
    <w:nsid w:val="15441548"/>
    <w:multiLevelType w:val="multilevel"/>
    <w:tmpl w:val="49443BC8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357" w:hanging="357"/>
      </w:pPr>
      <w:rPr>
        <w:b/>
      </w:rPr>
    </w:lvl>
    <w:lvl w:ilvl="1">
      <w:start w:val="1"/>
      <w:numFmt w:val="decimal"/>
      <w:lvlText w:val="%1.%2."/>
      <w:lvlJc w:val="left"/>
      <w:pPr>
        <w:widowControl/>
        <w:tabs>
          <w:tab w:val="left" w:pos="0"/>
        </w:tabs>
        <w:ind w:left="357" w:firstLine="40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widowControl/>
        <w:tabs>
          <w:tab w:val="left" w:pos="0"/>
        </w:tabs>
        <w:ind w:left="1071" w:hanging="357"/>
      </w:pPr>
      <w:rPr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widowControl/>
        <w:tabs>
          <w:tab w:val="left" w:pos="0"/>
        </w:tabs>
        <w:ind w:left="1428" w:hanging="357"/>
      </w:pPr>
    </w:lvl>
    <w:lvl w:ilvl="4">
      <w:start w:val="1"/>
      <w:numFmt w:val="decimal"/>
      <w:lvlText w:val="%1.%2.%3.%4.%5."/>
      <w:lvlJc w:val="left"/>
      <w:pPr>
        <w:widowControl/>
        <w:tabs>
          <w:tab w:val="left" w:pos="0"/>
        </w:tabs>
        <w:ind w:left="1785" w:hanging="357"/>
      </w:pPr>
    </w:lvl>
    <w:lvl w:ilvl="5">
      <w:start w:val="1"/>
      <w:numFmt w:val="decimal"/>
      <w:lvlText w:val="%1.%2.%3.%4.%5.%6."/>
      <w:lvlJc w:val="left"/>
      <w:pPr>
        <w:widowControl/>
        <w:tabs>
          <w:tab w:val="left" w:pos="0"/>
        </w:tabs>
        <w:ind w:left="2142" w:hanging="357"/>
      </w:pPr>
    </w:lvl>
    <w:lvl w:ilvl="6">
      <w:start w:val="1"/>
      <w:numFmt w:val="decimal"/>
      <w:lvlText w:val="%1.%2.%3.%4.%5.%6.%7."/>
      <w:lvlJc w:val="left"/>
      <w:pPr>
        <w:widowControl/>
        <w:tabs>
          <w:tab w:val="left" w:pos="0"/>
        </w:tabs>
        <w:ind w:left="2499" w:hanging="357"/>
      </w:pPr>
    </w:lvl>
    <w:lvl w:ilvl="7">
      <w:start w:val="1"/>
      <w:numFmt w:val="decimal"/>
      <w:lvlText w:val="%1.%2.%3.%4.%5.%6.%7.%8."/>
      <w:lvlJc w:val="left"/>
      <w:pPr>
        <w:widowControl/>
        <w:tabs>
          <w:tab w:val="left" w:pos="0"/>
        </w:tabs>
        <w:ind w:left="2856" w:hanging="357"/>
      </w:p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0"/>
        </w:tabs>
        <w:ind w:left="3213" w:hanging="357"/>
      </w:pPr>
    </w:lvl>
  </w:abstractNum>
  <w:abstractNum w:abstractNumId="2" w15:restartNumberingAfterBreak="0">
    <w:nsid w:val="18F242E5"/>
    <w:multiLevelType w:val="multilevel"/>
    <w:tmpl w:val="35A0B0D8"/>
    <w:lvl w:ilvl="0">
      <w:start w:val="1"/>
      <w:numFmt w:val="decimal"/>
      <w:pStyle w:val="a"/>
      <w:lvlText w:val="%1."/>
      <w:lvlJc w:val="left"/>
      <w:pPr>
        <w:widowControl/>
        <w:tabs>
          <w:tab w:val="left" w:pos="0"/>
        </w:tabs>
        <w:ind w:left="709" w:hanging="709"/>
      </w:pPr>
      <w:rPr>
        <w:b/>
      </w:rPr>
    </w:lvl>
    <w:lvl w:ilvl="1">
      <w:start w:val="1"/>
      <w:numFmt w:val="bullet"/>
      <w:pStyle w:val="a0"/>
      <w:lvlText w:val=""/>
      <w:lvlJc w:val="left"/>
      <w:pPr>
        <w:widowControl/>
        <w:tabs>
          <w:tab w:val="left" w:pos="596"/>
        </w:tabs>
        <w:ind w:left="-141" w:firstLine="709"/>
      </w:pPr>
      <w:rPr>
        <w:rFonts w:ascii="Symbol" w:hAnsi="Symbol"/>
        <w:b w:val="0"/>
        <w:i w:val="0"/>
        <w:caps w:val="0"/>
        <w:smallCaps w:val="0"/>
        <w:strike w:val="0"/>
        <w:shadow w:val="0"/>
        <w:emboss w:val="0"/>
        <w:imprint w:val="0"/>
        <w:color w:val="000000"/>
        <w:spacing w:val="0"/>
        <w:sz w:val="22"/>
        <w:u w:val="none"/>
      </w:rPr>
    </w:lvl>
    <w:lvl w:ilvl="2">
      <w:start w:val="1"/>
      <w:numFmt w:val="decimal"/>
      <w:pStyle w:val="a1"/>
      <w:lvlText w:val="%1.%2.%3."/>
      <w:lvlJc w:val="left"/>
      <w:pPr>
        <w:widowControl/>
        <w:tabs>
          <w:tab w:val="left" w:pos="710"/>
        </w:tabs>
        <w:ind w:left="1" w:firstLine="709"/>
      </w:pPr>
      <w:rPr>
        <w:i w:val="0"/>
        <w:color w:val="000000"/>
      </w:rPr>
    </w:lvl>
    <w:lvl w:ilvl="3">
      <w:start w:val="1"/>
      <w:numFmt w:val="decimal"/>
      <w:lvlText w:val="(%4)"/>
      <w:lvlJc w:val="left"/>
      <w:pPr>
        <w:widowControl/>
        <w:tabs>
          <w:tab w:val="left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widowControl/>
        <w:tabs>
          <w:tab w:val="left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widowControl/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widowControl/>
        <w:tabs>
          <w:tab w:val="left" w:pos="0"/>
        </w:tabs>
        <w:ind w:left="3240" w:hanging="360"/>
      </w:pPr>
    </w:lvl>
  </w:abstractNum>
  <w:abstractNum w:abstractNumId="3" w15:restartNumberingAfterBreak="0">
    <w:nsid w:val="30515E3A"/>
    <w:multiLevelType w:val="multilevel"/>
    <w:tmpl w:val="38D6B468"/>
    <w:lvl w:ilvl="0">
      <w:start w:val="1"/>
      <w:numFmt w:val="bullet"/>
      <w:lvlText w:val=""/>
      <w:lvlJc w:val="left"/>
      <w:pPr>
        <w:widowControl/>
        <w:tabs>
          <w:tab w:val="left" w:pos="1571"/>
        </w:tabs>
        <w:ind w:left="1571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widowControl/>
        <w:tabs>
          <w:tab w:val="left" w:pos="2291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3011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3731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4451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5171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5891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6611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7331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30515EB7"/>
    <w:multiLevelType w:val="multilevel"/>
    <w:tmpl w:val="D2E2BC44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360" w:hanging="360"/>
      </w:pPr>
      <w:rPr>
        <w:rFonts w:ascii="Times New Roman" w:hAnsi="Times New Roman"/>
        <w:i w:val="0"/>
        <w:caps w:val="0"/>
        <w:smallCaps w:val="0"/>
        <w:strike w:val="0"/>
        <w:color w:val="000000"/>
        <w:spacing w:val="0"/>
        <w:sz w:val="22"/>
        <w:u w:val="none"/>
      </w:rPr>
    </w:lvl>
    <w:lvl w:ilvl="1">
      <w:start w:val="1"/>
      <w:numFmt w:val="decimal"/>
      <w:pStyle w:val="a2"/>
      <w:lvlText w:val="%1.%2."/>
      <w:lvlJc w:val="left"/>
      <w:pPr>
        <w:widowControl/>
        <w:tabs>
          <w:tab w:val="left" w:pos="0"/>
        </w:tabs>
        <w:ind w:left="680" w:hanging="320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widowControl/>
        <w:tabs>
          <w:tab w:val="left" w:pos="0"/>
        </w:tabs>
        <w:ind w:left="527" w:firstLine="40"/>
      </w:pPr>
      <w:rPr>
        <w:b w:val="0"/>
        <w:i w:val="0"/>
        <w:color w:val="000000"/>
      </w:rPr>
    </w:lvl>
    <w:lvl w:ilvl="3">
      <w:start w:val="1"/>
      <w:numFmt w:val="decimal"/>
      <w:lvlText w:val="(%4)"/>
      <w:lvlJc w:val="left"/>
      <w:pPr>
        <w:widowControl/>
        <w:tabs>
          <w:tab w:val="left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widowControl/>
        <w:tabs>
          <w:tab w:val="left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widowControl/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widowControl/>
        <w:tabs>
          <w:tab w:val="left" w:pos="0"/>
        </w:tabs>
        <w:ind w:left="3240" w:hanging="360"/>
      </w:pPr>
    </w:lvl>
  </w:abstractNum>
  <w:abstractNum w:abstractNumId="5" w15:restartNumberingAfterBreak="0">
    <w:nsid w:val="4AAF6BC1"/>
    <w:multiLevelType w:val="multilevel"/>
    <w:tmpl w:val="42BA279E"/>
    <w:lvl w:ilvl="0">
      <w:start w:val="1"/>
      <w:numFmt w:val="decimal"/>
      <w:lvlText w:val="%1."/>
      <w:lvlJc w:val="right"/>
      <w:pPr>
        <w:widowControl/>
        <w:tabs>
          <w:tab w:val="left" w:pos="0"/>
        </w:tabs>
        <w:ind w:left="720" w:hanging="360"/>
      </w:pPr>
    </w:lvl>
    <w:lvl w:ilvl="1">
      <w:start w:val="1"/>
      <w:numFmt w:val="decimal"/>
      <w:lvlText w:val="%1.%2."/>
      <w:lvlJc w:val="left"/>
      <w:pPr>
        <w:widowControl/>
        <w:tabs>
          <w:tab w:val="left" w:pos="0"/>
        </w:tabs>
        <w:ind w:left="1080" w:hanging="720"/>
      </w:pPr>
      <w:rPr>
        <w:rFonts w:ascii="Times New Roman" w:hAnsi="Times New Roman"/>
        <w:b w:val="0"/>
        <w:i w:val="0"/>
        <w:color w:val="000000" w:themeColor="text1"/>
        <w:sz w:val="26"/>
      </w:rPr>
    </w:lvl>
    <w:lvl w:ilvl="2">
      <w:start w:val="1"/>
      <w:numFmt w:val="decimal"/>
      <w:lvlText w:val="%1.%2.%3."/>
      <w:lvlJc w:val="left"/>
      <w:pPr>
        <w:widowControl/>
        <w:tabs>
          <w:tab w:val="left" w:pos="0"/>
        </w:tabs>
        <w:ind w:left="1430" w:hanging="720"/>
      </w:pPr>
      <w:rPr>
        <w:i w:val="0"/>
        <w:sz w:val="26"/>
      </w:rPr>
    </w:lvl>
    <w:lvl w:ilvl="3">
      <w:start w:val="1"/>
      <w:numFmt w:val="decimal"/>
      <w:lvlText w:val="%1.%2.%3.%4."/>
      <w:lvlJc w:val="left"/>
      <w:pPr>
        <w:widowControl/>
        <w:tabs>
          <w:tab w:val="left" w:pos="0"/>
        </w:tabs>
        <w:ind w:left="1440" w:hanging="1080"/>
      </w:pPr>
      <w:rPr>
        <w:i w:val="0"/>
        <w:sz w:val="24"/>
      </w:rPr>
    </w:lvl>
    <w:lvl w:ilvl="4">
      <w:start w:val="1"/>
      <w:numFmt w:val="decimal"/>
      <w:lvlText w:val="%1.%2.%3.%4.%5."/>
      <w:lvlJc w:val="left"/>
      <w:pPr>
        <w:widowControl/>
        <w:tabs>
          <w:tab w:val="left" w:pos="0"/>
        </w:tabs>
        <w:ind w:left="1440" w:hanging="1080"/>
      </w:pPr>
      <w:rPr>
        <w:i w:val="0"/>
        <w:sz w:val="24"/>
      </w:rPr>
    </w:lvl>
    <w:lvl w:ilvl="5">
      <w:start w:val="1"/>
      <w:numFmt w:val="decimal"/>
      <w:lvlText w:val="%1.%2.%3.%4.%5.%6."/>
      <w:lvlJc w:val="left"/>
      <w:pPr>
        <w:widowControl/>
        <w:tabs>
          <w:tab w:val="left" w:pos="0"/>
        </w:tabs>
        <w:ind w:left="1800" w:hanging="1440"/>
      </w:pPr>
      <w:rPr>
        <w:i w:val="0"/>
        <w:sz w:val="24"/>
      </w:rPr>
    </w:lvl>
    <w:lvl w:ilvl="6">
      <w:start w:val="1"/>
      <w:numFmt w:val="decimal"/>
      <w:lvlText w:val="%1.%2.%3.%4.%5.%6.%7."/>
      <w:lvlJc w:val="left"/>
      <w:pPr>
        <w:widowControl/>
        <w:tabs>
          <w:tab w:val="left" w:pos="0"/>
        </w:tabs>
        <w:ind w:left="1800" w:hanging="1440"/>
      </w:pPr>
      <w:rPr>
        <w:i w:val="0"/>
        <w:sz w:val="24"/>
      </w:rPr>
    </w:lvl>
    <w:lvl w:ilvl="7">
      <w:start w:val="1"/>
      <w:numFmt w:val="decimal"/>
      <w:lvlText w:val="%1.%2.%3.%4.%5.%6.%7.%8."/>
      <w:lvlJc w:val="left"/>
      <w:pPr>
        <w:widowControl/>
        <w:tabs>
          <w:tab w:val="left" w:pos="0"/>
        </w:tabs>
        <w:ind w:left="2160" w:hanging="1800"/>
      </w:pPr>
      <w:rPr>
        <w:i w:val="0"/>
        <w:sz w:val="24"/>
      </w:r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0"/>
        </w:tabs>
        <w:ind w:left="2160" w:hanging="1800"/>
      </w:pPr>
      <w:rPr>
        <w:i w:val="0"/>
        <w:sz w:val="24"/>
      </w:rPr>
    </w:lvl>
  </w:abstractNum>
  <w:abstractNum w:abstractNumId="6" w15:restartNumberingAfterBreak="0">
    <w:nsid w:val="682221F5"/>
    <w:multiLevelType w:val="multilevel"/>
    <w:tmpl w:val="D48A56AC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360" w:hanging="360"/>
      </w:pPr>
    </w:lvl>
    <w:lvl w:ilvl="1">
      <w:start w:val="1"/>
      <w:numFmt w:val="decimal"/>
      <w:pStyle w:val="Default"/>
      <w:lvlText w:val="%1.%2."/>
      <w:lvlJc w:val="left"/>
      <w:pPr>
        <w:widowControl/>
        <w:tabs>
          <w:tab w:val="left" w:pos="0"/>
        </w:tabs>
        <w:ind w:left="1070" w:hanging="360"/>
      </w:pPr>
      <w:rPr>
        <w:b w:val="0"/>
        <w:i w:val="0"/>
        <w:color w:val="000000"/>
      </w:rPr>
    </w:lvl>
    <w:lvl w:ilvl="2">
      <w:start w:val="1"/>
      <w:numFmt w:val="decimal"/>
      <w:pStyle w:val="1"/>
      <w:lvlText w:val="%1.%2.%3."/>
      <w:lvlJc w:val="left"/>
      <w:pPr>
        <w:widowControl/>
        <w:tabs>
          <w:tab w:val="left" w:pos="0"/>
        </w:tabs>
        <w:ind w:left="360" w:hanging="360"/>
      </w:pPr>
      <w:rPr>
        <w:i w:val="0"/>
        <w:color w:val="000000"/>
      </w:rPr>
    </w:lvl>
    <w:lvl w:ilvl="3">
      <w:start w:val="1"/>
      <w:numFmt w:val="decimal"/>
      <w:lvlText w:val="(%4)"/>
      <w:lvlJc w:val="left"/>
      <w:pPr>
        <w:widowControl/>
        <w:tabs>
          <w:tab w:val="left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widowControl/>
        <w:tabs>
          <w:tab w:val="left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widowControl/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widowControl/>
        <w:tabs>
          <w:tab w:val="left" w:pos="0"/>
        </w:tabs>
        <w:ind w:left="3240" w:hanging="360"/>
      </w:pPr>
    </w:lvl>
  </w:abstractNum>
  <w:abstractNum w:abstractNumId="7" w15:restartNumberingAfterBreak="0">
    <w:nsid w:val="683D358A"/>
    <w:multiLevelType w:val="multilevel"/>
    <w:tmpl w:val="4D4821C4"/>
    <w:lvl w:ilvl="0">
      <w:start w:val="1"/>
      <w:numFmt w:val="decimal"/>
      <w:lvlText w:val="%1."/>
      <w:lvlJc w:val="left"/>
      <w:pPr>
        <w:widowControl/>
        <w:tabs>
          <w:tab w:val="left" w:pos="1559"/>
        </w:tabs>
        <w:ind w:left="1916" w:hanging="357"/>
      </w:pPr>
      <w:rPr>
        <w:b/>
      </w:rPr>
    </w:lvl>
    <w:lvl w:ilvl="1">
      <w:start w:val="1"/>
      <w:numFmt w:val="decimal"/>
      <w:lvlText w:val="%1.%2."/>
      <w:lvlJc w:val="left"/>
      <w:pPr>
        <w:widowControl/>
        <w:tabs>
          <w:tab w:val="left" w:pos="1559"/>
        </w:tabs>
        <w:ind w:left="1916" w:firstLine="40"/>
      </w:pPr>
      <w:rPr>
        <w:i w:val="0"/>
        <w:color w:val="1F497D" w:themeColor="text2"/>
      </w:rPr>
    </w:lvl>
    <w:lvl w:ilvl="2">
      <w:start w:val="1"/>
      <w:numFmt w:val="decimal"/>
      <w:lvlText w:val="%1.%2.%3."/>
      <w:lvlJc w:val="left"/>
      <w:pPr>
        <w:widowControl/>
        <w:tabs>
          <w:tab w:val="left" w:pos="1559"/>
        </w:tabs>
        <w:ind w:left="2630" w:hanging="357"/>
      </w:pPr>
    </w:lvl>
    <w:lvl w:ilvl="3">
      <w:start w:val="1"/>
      <w:numFmt w:val="decimal"/>
      <w:lvlText w:val="%1.%2.%3.%4."/>
      <w:lvlJc w:val="left"/>
      <w:pPr>
        <w:widowControl/>
        <w:tabs>
          <w:tab w:val="left" w:pos="1559"/>
        </w:tabs>
        <w:ind w:left="2987" w:hanging="357"/>
      </w:pPr>
    </w:lvl>
    <w:lvl w:ilvl="4">
      <w:start w:val="1"/>
      <w:numFmt w:val="decimal"/>
      <w:lvlText w:val="%1.%2.%3.%4.%5."/>
      <w:lvlJc w:val="left"/>
      <w:pPr>
        <w:widowControl/>
        <w:tabs>
          <w:tab w:val="left" w:pos="1559"/>
        </w:tabs>
        <w:ind w:left="3344" w:hanging="357"/>
      </w:pPr>
    </w:lvl>
    <w:lvl w:ilvl="5">
      <w:start w:val="1"/>
      <w:numFmt w:val="decimal"/>
      <w:lvlText w:val="%1.%2.%3.%4.%5.%6."/>
      <w:lvlJc w:val="left"/>
      <w:pPr>
        <w:widowControl/>
        <w:tabs>
          <w:tab w:val="left" w:pos="1559"/>
        </w:tabs>
        <w:ind w:left="3701" w:hanging="357"/>
      </w:pPr>
    </w:lvl>
    <w:lvl w:ilvl="6">
      <w:start w:val="1"/>
      <w:numFmt w:val="decimal"/>
      <w:lvlText w:val="%1.%2.%3.%4.%5.%6.%7."/>
      <w:lvlJc w:val="left"/>
      <w:pPr>
        <w:widowControl/>
        <w:tabs>
          <w:tab w:val="left" w:pos="1559"/>
        </w:tabs>
        <w:ind w:left="4058" w:hanging="357"/>
      </w:pPr>
    </w:lvl>
    <w:lvl w:ilvl="7">
      <w:start w:val="1"/>
      <w:numFmt w:val="decimal"/>
      <w:lvlText w:val="%1.%2.%3.%4.%5.%6.%7.%8."/>
      <w:lvlJc w:val="left"/>
      <w:pPr>
        <w:widowControl/>
        <w:tabs>
          <w:tab w:val="left" w:pos="1559"/>
        </w:tabs>
        <w:ind w:left="4415" w:hanging="357"/>
      </w:p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1559"/>
        </w:tabs>
        <w:ind w:left="4772" w:hanging="357"/>
      </w:pPr>
    </w:lvl>
  </w:abstractNum>
  <w:abstractNum w:abstractNumId="8" w15:restartNumberingAfterBreak="0">
    <w:nsid w:val="6D9E055F"/>
    <w:multiLevelType w:val="multilevel"/>
    <w:tmpl w:val="873C9694"/>
    <w:lvl w:ilvl="0">
      <w:start w:val="1"/>
      <w:numFmt w:val="decimal"/>
      <w:lvlText w:val="%1."/>
      <w:lvlJc w:val="left"/>
      <w:pPr>
        <w:widowControl/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widowControl/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widowControl/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widowControl/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widowControl/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left="6480" w:hanging="180"/>
      </w:pPr>
    </w:lvl>
  </w:abstractNum>
  <w:abstractNum w:abstractNumId="9" w15:restartNumberingAfterBreak="0">
    <w:nsid w:val="708330F2"/>
    <w:multiLevelType w:val="multilevel"/>
    <w:tmpl w:val="E2929602"/>
    <w:lvl w:ilvl="0">
      <w:start w:val="1"/>
      <w:numFmt w:val="decimal"/>
      <w:pStyle w:val="a3"/>
      <w:lvlText w:val="%1."/>
      <w:lvlJc w:val="left"/>
      <w:pPr>
        <w:widowControl/>
        <w:tabs>
          <w:tab w:val="left" w:pos="0"/>
        </w:tabs>
        <w:ind w:left="0" w:firstLine="0"/>
      </w:pPr>
    </w:lvl>
    <w:lvl w:ilvl="1">
      <w:start w:val="1"/>
      <w:numFmt w:val="decimal"/>
      <w:lvlText w:val="%1.%2."/>
      <w:lvlJc w:val="left"/>
      <w:pPr>
        <w:widowControl/>
        <w:tabs>
          <w:tab w:val="left" w:pos="142"/>
        </w:tabs>
        <w:ind w:left="142" w:firstLine="0"/>
      </w:pPr>
      <w:rPr>
        <w:i w:val="0"/>
      </w:rPr>
    </w:lvl>
    <w:lvl w:ilvl="2">
      <w:start w:val="1"/>
      <w:numFmt w:val="decimal"/>
      <w:lvlText w:val="%1.%2.%3."/>
      <w:lvlJc w:val="left"/>
      <w:pPr>
        <w:widowControl/>
        <w:tabs>
          <w:tab w:val="left" w:pos="1277"/>
        </w:tabs>
        <w:ind w:left="1277" w:firstLine="0"/>
      </w:pPr>
      <w:rPr>
        <w:i w:val="0"/>
        <w:color w:val="000000"/>
      </w:rPr>
    </w:lvl>
    <w:lvl w:ilvl="3">
      <w:start w:val="1"/>
      <w:numFmt w:val="decimal"/>
      <w:lvlText w:val="(%4)"/>
      <w:lvlJc w:val="left"/>
      <w:pPr>
        <w:widowControl/>
        <w:tabs>
          <w:tab w:val="left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widowControl/>
        <w:tabs>
          <w:tab w:val="left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widowControl/>
        <w:tabs>
          <w:tab w:val="left" w:pos="0"/>
        </w:tabs>
        <w:ind w:left="2160" w:hanging="36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widowControl/>
        <w:tabs>
          <w:tab w:val="left" w:pos="0"/>
        </w:tabs>
        <w:ind w:left="324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EC"/>
    <w:rsid w:val="00112CF0"/>
    <w:rsid w:val="009059F3"/>
    <w:rsid w:val="00A160EC"/>
    <w:rsid w:val="00D9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C6BF"/>
  <w15:docId w15:val="{8729AB1F-80AC-49C9-BF14-3887C96A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link w:val="10"/>
    <w:qFormat/>
    <w:rPr>
      <w:rFonts w:ascii="Times New Roman" w:hAnsi="Times New Roman"/>
      <w:sz w:val="24"/>
    </w:rPr>
  </w:style>
  <w:style w:type="paragraph" w:styleId="11">
    <w:name w:val="heading 1"/>
    <w:basedOn w:val="a4"/>
    <w:next w:val="a4"/>
    <w:link w:val="12"/>
    <w:uiPriority w:val="9"/>
    <w:qFormat/>
    <w:pPr>
      <w:spacing w:before="108" w:after="108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a4"/>
    <w:next w:val="a4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4"/>
    <w:next w:val="a4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4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4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4"/>
    <w:next w:val="a4"/>
    <w:link w:val="60"/>
    <w:uiPriority w:val="9"/>
    <w:qFormat/>
    <w:p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4"/>
    <w:next w:val="a4"/>
    <w:link w:val="70"/>
    <w:uiPriority w:val="9"/>
    <w:qFormat/>
    <w:pPr>
      <w:spacing w:before="240" w:after="60"/>
      <w:outlineLvl w:val="6"/>
    </w:pPr>
    <w:rPr>
      <w:rFonts w:ascii="Calibri" w:hAnsi="Calibri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sz w:val="24"/>
    </w:rPr>
  </w:style>
  <w:style w:type="paragraph" w:styleId="21">
    <w:name w:val="toc 2"/>
    <w:next w:val="a4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23">
    <w:name w:val="Основной текст (2) + Полужирный"/>
    <w:basedOn w:val="24"/>
    <w:link w:val="25"/>
    <w:rPr>
      <w:b/>
      <w:spacing w:val="-10"/>
      <w:sz w:val="24"/>
    </w:rPr>
  </w:style>
  <w:style w:type="character" w:customStyle="1" w:styleId="25">
    <w:name w:val="Основной текст (2) + Полужирный"/>
    <w:basedOn w:val="26"/>
    <w:link w:val="23"/>
    <w:rPr>
      <w:rFonts w:ascii="Times New Roman" w:hAnsi="Times New Roman"/>
      <w:b/>
      <w:color w:val="000000"/>
      <w:spacing w:val="-10"/>
      <w:sz w:val="24"/>
      <w:highlight w:val="white"/>
    </w:rPr>
  </w:style>
  <w:style w:type="paragraph" w:customStyle="1" w:styleId="a8">
    <w:name w:val="Раздел"/>
    <w:basedOn w:val="a4"/>
    <w:link w:val="a9"/>
    <w:pPr>
      <w:tabs>
        <w:tab w:val="left" w:pos="0"/>
      </w:tabs>
      <w:jc w:val="center"/>
    </w:pPr>
    <w:rPr>
      <w:b/>
      <w:sz w:val="26"/>
    </w:rPr>
  </w:style>
  <w:style w:type="character" w:customStyle="1" w:styleId="a9">
    <w:name w:val="Раздел"/>
    <w:basedOn w:val="10"/>
    <w:link w:val="a8"/>
    <w:rPr>
      <w:rFonts w:ascii="Times New Roman" w:hAnsi="Times New Roman"/>
      <w:b/>
      <w:sz w:val="26"/>
    </w:rPr>
  </w:style>
  <w:style w:type="paragraph" w:styleId="41">
    <w:name w:val="toc 4"/>
    <w:next w:val="a4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1CharChar2">
    <w:name w:val="Знак Знак1 Char Char2"/>
    <w:basedOn w:val="a4"/>
    <w:link w:val="1CharChar20"/>
    <w:pPr>
      <w:widowControl w:val="0"/>
      <w:jc w:val="both"/>
    </w:pPr>
    <w:rPr>
      <w:sz w:val="21"/>
    </w:rPr>
  </w:style>
  <w:style w:type="character" w:customStyle="1" w:styleId="1CharChar20">
    <w:name w:val="Знак Знак1 Char Char2"/>
    <w:basedOn w:val="10"/>
    <w:link w:val="1CharChar2"/>
    <w:rPr>
      <w:rFonts w:ascii="Times New Roman" w:hAnsi="Times New Roman"/>
      <w:sz w:val="21"/>
    </w:rPr>
  </w:style>
  <w:style w:type="paragraph" w:customStyle="1" w:styleId="aa">
    <w:name w:val="Колонтитулы"/>
    <w:basedOn w:val="a4"/>
    <w:link w:val="ab"/>
  </w:style>
  <w:style w:type="character" w:customStyle="1" w:styleId="ab">
    <w:name w:val="Колонтитулы"/>
    <w:basedOn w:val="10"/>
    <w:link w:val="aa"/>
    <w:rPr>
      <w:rFonts w:ascii="Times New Roman" w:hAnsi="Times New Roman"/>
      <w:sz w:val="24"/>
    </w:rPr>
  </w:style>
  <w:style w:type="paragraph" w:customStyle="1" w:styleId="1CharChar3">
    <w:name w:val="Знак Знак1 Char Char3"/>
    <w:basedOn w:val="a4"/>
    <w:link w:val="1CharChar30"/>
    <w:pPr>
      <w:widowControl w:val="0"/>
      <w:jc w:val="both"/>
    </w:pPr>
    <w:rPr>
      <w:sz w:val="21"/>
    </w:rPr>
  </w:style>
  <w:style w:type="character" w:customStyle="1" w:styleId="1CharChar30">
    <w:name w:val="Знак Знак1 Char Char3"/>
    <w:basedOn w:val="10"/>
    <w:link w:val="1CharChar3"/>
    <w:rPr>
      <w:rFonts w:ascii="Times New Roman" w:hAnsi="Times New Roman"/>
      <w:sz w:val="21"/>
    </w:rPr>
  </w:style>
  <w:style w:type="paragraph" w:styleId="61">
    <w:name w:val="toc 6"/>
    <w:next w:val="a4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user">
    <w:name w:val="Колонтитулы (user)"/>
    <w:basedOn w:val="a4"/>
    <w:link w:val="user0"/>
  </w:style>
  <w:style w:type="character" w:customStyle="1" w:styleId="user0">
    <w:name w:val="Колонтитулы (user)"/>
    <w:basedOn w:val="10"/>
    <w:link w:val="user"/>
    <w:rPr>
      <w:rFonts w:ascii="Times New Roman" w:hAnsi="Times New Roman"/>
      <w:sz w:val="24"/>
    </w:rPr>
  </w:style>
  <w:style w:type="paragraph" w:styleId="71">
    <w:name w:val="toc 7"/>
    <w:next w:val="a4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user1">
    <w:name w:val="Содержимое таблицы (user)"/>
    <w:basedOn w:val="a4"/>
    <w:link w:val="user2"/>
    <w:pPr>
      <w:widowControl w:val="0"/>
    </w:pPr>
  </w:style>
  <w:style w:type="character" w:customStyle="1" w:styleId="user2">
    <w:name w:val="Содержимое таблицы (user)"/>
    <w:basedOn w:val="10"/>
    <w:link w:val="user1"/>
    <w:rPr>
      <w:rFonts w:ascii="Times New Roman" w:hAnsi="Times New Roman"/>
      <w:sz w:val="24"/>
    </w:rPr>
  </w:style>
  <w:style w:type="paragraph" w:customStyle="1" w:styleId="ac">
    <w:name w:val="пп"/>
    <w:basedOn w:val="ad"/>
    <w:link w:val="ae"/>
  </w:style>
  <w:style w:type="character" w:customStyle="1" w:styleId="ae">
    <w:name w:val="пп"/>
    <w:basedOn w:val="af"/>
    <w:link w:val="ac"/>
    <w:rPr>
      <w:rFonts w:ascii="Times New Roman" w:hAnsi="Times New Roman"/>
      <w:b w:val="0"/>
      <w:sz w:val="26"/>
    </w:rPr>
  </w:style>
  <w:style w:type="paragraph" w:customStyle="1" w:styleId="western">
    <w:name w:val="western"/>
    <w:basedOn w:val="a4"/>
    <w:link w:val="western0"/>
    <w:pPr>
      <w:spacing w:before="280" w:after="280"/>
      <w:jc w:val="both"/>
    </w:pPr>
    <w:rPr>
      <w:rFonts w:ascii="Arial" w:hAnsi="Arial"/>
    </w:rPr>
  </w:style>
  <w:style w:type="character" w:customStyle="1" w:styleId="western0">
    <w:name w:val="western"/>
    <w:basedOn w:val="10"/>
    <w:link w:val="western"/>
    <w:rPr>
      <w:rFonts w:ascii="Arial" w:hAnsi="Arial"/>
      <w:sz w:val="24"/>
    </w:rPr>
  </w:style>
  <w:style w:type="paragraph" w:customStyle="1" w:styleId="af0">
    <w:name w:val="Содержимое таблицы"/>
    <w:basedOn w:val="a4"/>
    <w:link w:val="af1"/>
    <w:pPr>
      <w:widowControl w:val="0"/>
    </w:pPr>
  </w:style>
  <w:style w:type="character" w:customStyle="1" w:styleId="af1">
    <w:name w:val="Содержимое таблицы"/>
    <w:basedOn w:val="10"/>
    <w:link w:val="af0"/>
    <w:rPr>
      <w:rFonts w:ascii="Times New Roman" w:hAnsi="Times New Roman"/>
      <w:sz w:val="24"/>
    </w:rPr>
  </w:style>
  <w:style w:type="paragraph" w:customStyle="1" w:styleId="27">
    <w:name w:val="Обычный2"/>
    <w:link w:val="28"/>
    <w:pPr>
      <w:widowControl w:val="0"/>
      <w:spacing w:before="240" w:line="300" w:lineRule="auto"/>
    </w:pPr>
    <w:rPr>
      <w:rFonts w:ascii="Times New Roman" w:hAnsi="Times New Roman"/>
    </w:rPr>
  </w:style>
  <w:style w:type="character" w:customStyle="1" w:styleId="28">
    <w:name w:val="Обычный2"/>
    <w:link w:val="27"/>
    <w:rPr>
      <w:rFonts w:ascii="Times New Roman" w:hAnsi="Times New Roman"/>
    </w:rPr>
  </w:style>
  <w:style w:type="paragraph" w:styleId="af2">
    <w:name w:val="annotation subject"/>
    <w:basedOn w:val="af3"/>
    <w:next w:val="af3"/>
    <w:link w:val="af4"/>
    <w:rPr>
      <w:b/>
    </w:rPr>
  </w:style>
  <w:style w:type="character" w:customStyle="1" w:styleId="af4">
    <w:name w:val="Тема примечания Знак"/>
    <w:basedOn w:val="af5"/>
    <w:link w:val="af2"/>
    <w:rPr>
      <w:rFonts w:ascii="Times New Roman" w:hAnsi="Times New Roman"/>
      <w:b/>
      <w:sz w:val="20"/>
    </w:rPr>
  </w:style>
  <w:style w:type="paragraph" w:customStyle="1" w:styleId="Endnote">
    <w:name w:val="Endnote"/>
    <w:basedOn w:val="a4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0"/>
    <w:link w:val="3"/>
    <w:rPr>
      <w:rFonts w:ascii="Cambria" w:hAnsi="Cambria"/>
      <w:b/>
      <w:sz w:val="26"/>
    </w:rPr>
  </w:style>
  <w:style w:type="paragraph" w:customStyle="1" w:styleId="user3">
    <w:name w:val="Указатель (user)"/>
    <w:basedOn w:val="a4"/>
    <w:link w:val="user4"/>
  </w:style>
  <w:style w:type="character" w:customStyle="1" w:styleId="user4">
    <w:name w:val="Указатель (user)"/>
    <w:basedOn w:val="10"/>
    <w:link w:val="user3"/>
    <w:rPr>
      <w:rFonts w:ascii="Times New Roman" w:hAnsi="Times New Roman"/>
      <w:sz w:val="24"/>
    </w:rPr>
  </w:style>
  <w:style w:type="paragraph" w:customStyle="1" w:styleId="user5">
    <w:name w:val="Символ сноски (user)"/>
    <w:link w:val="user6"/>
    <w:rPr>
      <w:vertAlign w:val="superscript"/>
    </w:rPr>
  </w:style>
  <w:style w:type="character" w:customStyle="1" w:styleId="user6">
    <w:name w:val="Символ сноски (user)"/>
    <w:link w:val="user5"/>
    <w:rPr>
      <w:vertAlign w:val="superscript"/>
    </w:rPr>
  </w:style>
  <w:style w:type="paragraph" w:styleId="af6">
    <w:name w:val="Body Text"/>
    <w:basedOn w:val="a4"/>
    <w:link w:val="af7"/>
    <w:pPr>
      <w:jc w:val="both"/>
    </w:pPr>
  </w:style>
  <w:style w:type="character" w:customStyle="1" w:styleId="af7">
    <w:name w:val="Основной текст Знак"/>
    <w:basedOn w:val="10"/>
    <w:link w:val="af6"/>
    <w:rPr>
      <w:rFonts w:ascii="Times New Roman" w:hAnsi="Times New Roman"/>
      <w:sz w:val="24"/>
    </w:rPr>
  </w:style>
  <w:style w:type="paragraph" w:customStyle="1" w:styleId="af8">
    <w:name w:val="Подпункт договора"/>
    <w:basedOn w:val="a2"/>
    <w:link w:val="af9"/>
  </w:style>
  <w:style w:type="character" w:customStyle="1" w:styleId="af9">
    <w:name w:val="Подпункт договора"/>
    <w:basedOn w:val="afa"/>
    <w:link w:val="af8"/>
    <w:rPr>
      <w:rFonts w:ascii="Times New Roman" w:hAnsi="Times New Roman"/>
      <w:sz w:val="26"/>
    </w:rPr>
  </w:style>
  <w:style w:type="paragraph" w:customStyle="1" w:styleId="afb">
    <w:name w:val="Стиль"/>
    <w:basedOn w:val="a4"/>
    <w:link w:val="afc"/>
    <w:pPr>
      <w:widowControl w:val="0"/>
      <w:spacing w:after="160" w:line="240" w:lineRule="exact"/>
      <w:jc w:val="right"/>
    </w:pPr>
    <w:rPr>
      <w:sz w:val="20"/>
    </w:rPr>
  </w:style>
  <w:style w:type="character" w:customStyle="1" w:styleId="afc">
    <w:name w:val="Стиль"/>
    <w:basedOn w:val="10"/>
    <w:link w:val="afb"/>
    <w:rPr>
      <w:rFonts w:ascii="Times New Roman" w:hAnsi="Times New Roman"/>
      <w:sz w:val="20"/>
    </w:rPr>
  </w:style>
  <w:style w:type="paragraph" w:customStyle="1" w:styleId="user7">
    <w:name w:val="Маркеры (user)"/>
    <w:link w:val="user8"/>
    <w:rPr>
      <w:rFonts w:ascii="OpenSymbol" w:hAnsi="OpenSymbol"/>
    </w:rPr>
  </w:style>
  <w:style w:type="character" w:customStyle="1" w:styleId="user8">
    <w:name w:val="Маркеры (user)"/>
    <w:link w:val="user7"/>
    <w:rPr>
      <w:rFonts w:ascii="OpenSymbol" w:hAnsi="OpenSymbol"/>
    </w:rPr>
  </w:style>
  <w:style w:type="paragraph" w:customStyle="1" w:styleId="13">
    <w:name w:val="Обычный1"/>
    <w:link w:val="14"/>
    <w:rPr>
      <w:rFonts w:ascii="Times New Roman" w:hAnsi="Times New Roman"/>
      <w:sz w:val="20"/>
    </w:rPr>
  </w:style>
  <w:style w:type="character" w:customStyle="1" w:styleId="14">
    <w:name w:val="Обычный1"/>
    <w:link w:val="13"/>
    <w:rPr>
      <w:rFonts w:ascii="Times New Roman" w:hAnsi="Times New Roman"/>
      <w:sz w:val="20"/>
    </w:rPr>
  </w:style>
  <w:style w:type="paragraph" w:customStyle="1" w:styleId="29">
    <w:name w:val="Основной текст (2)"/>
    <w:basedOn w:val="a4"/>
    <w:link w:val="2a"/>
    <w:pPr>
      <w:widowControl w:val="0"/>
      <w:spacing w:after="240" w:line="523" w:lineRule="exact"/>
      <w:jc w:val="both"/>
    </w:pPr>
    <w:rPr>
      <w:sz w:val="22"/>
    </w:rPr>
  </w:style>
  <w:style w:type="character" w:customStyle="1" w:styleId="2a">
    <w:name w:val="Основной текст (2)"/>
    <w:basedOn w:val="10"/>
    <w:link w:val="29"/>
    <w:rPr>
      <w:rFonts w:ascii="Times New Roman" w:hAnsi="Times New Roman"/>
      <w:sz w:val="22"/>
    </w:rPr>
  </w:style>
  <w:style w:type="paragraph" w:customStyle="1" w:styleId="afd">
    <w:name w:val="Таблицы (моноширинный)"/>
    <w:basedOn w:val="a4"/>
    <w:next w:val="a4"/>
    <w:link w:val="afe"/>
    <w:pPr>
      <w:jc w:val="both"/>
    </w:pPr>
    <w:rPr>
      <w:rFonts w:ascii="Courier New" w:hAnsi="Courier New"/>
    </w:rPr>
  </w:style>
  <w:style w:type="character" w:customStyle="1" w:styleId="afe">
    <w:name w:val="Таблицы (моноширинный)"/>
    <w:basedOn w:val="10"/>
    <w:link w:val="afd"/>
    <w:rPr>
      <w:rFonts w:ascii="Courier New" w:hAnsi="Courier New"/>
      <w:sz w:val="24"/>
    </w:rPr>
  </w:style>
  <w:style w:type="paragraph" w:customStyle="1" w:styleId="1CharChar5">
    <w:name w:val="Знак Знак1 Char Char5"/>
    <w:basedOn w:val="a4"/>
    <w:link w:val="1CharChar50"/>
    <w:pPr>
      <w:widowControl w:val="0"/>
      <w:jc w:val="both"/>
    </w:pPr>
    <w:rPr>
      <w:sz w:val="21"/>
    </w:rPr>
  </w:style>
  <w:style w:type="character" w:customStyle="1" w:styleId="1CharChar50">
    <w:name w:val="Знак Знак1 Char Char5"/>
    <w:basedOn w:val="10"/>
    <w:link w:val="1CharChar5"/>
    <w:rPr>
      <w:rFonts w:ascii="Times New Roman" w:hAnsi="Times New Roman"/>
      <w:sz w:val="21"/>
    </w:rPr>
  </w:style>
  <w:style w:type="paragraph" w:styleId="2b">
    <w:name w:val="Body Text Indent 2"/>
    <w:basedOn w:val="a4"/>
    <w:link w:val="2c"/>
    <w:pPr>
      <w:ind w:firstLine="851"/>
      <w:jc w:val="both"/>
    </w:pPr>
  </w:style>
  <w:style w:type="character" w:customStyle="1" w:styleId="2c">
    <w:name w:val="Основной текст с отступом 2 Знак"/>
    <w:basedOn w:val="10"/>
    <w:link w:val="2b"/>
    <w:rPr>
      <w:rFonts w:ascii="Times New Roman" w:hAnsi="Times New Roman"/>
      <w:sz w:val="24"/>
    </w:rPr>
  </w:style>
  <w:style w:type="paragraph" w:customStyle="1" w:styleId="user9">
    <w:name w:val="Заголовок (user)"/>
    <w:basedOn w:val="a4"/>
    <w:next w:val="af6"/>
    <w:link w:val="usera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usera">
    <w:name w:val="Заголовок (user)"/>
    <w:basedOn w:val="10"/>
    <w:link w:val="user9"/>
    <w:rPr>
      <w:rFonts w:ascii="Liberation Sans" w:hAnsi="Liberation Sans"/>
      <w:sz w:val="28"/>
    </w:rPr>
  </w:style>
  <w:style w:type="paragraph" w:customStyle="1" w:styleId="1CharChar7">
    <w:name w:val="Знак Знак1 Char Char7"/>
    <w:basedOn w:val="a4"/>
    <w:link w:val="1CharChar70"/>
    <w:pPr>
      <w:widowControl w:val="0"/>
      <w:jc w:val="both"/>
    </w:pPr>
    <w:rPr>
      <w:sz w:val="21"/>
    </w:rPr>
  </w:style>
  <w:style w:type="character" w:customStyle="1" w:styleId="1CharChar70">
    <w:name w:val="Знак Знак1 Char Char7"/>
    <w:basedOn w:val="10"/>
    <w:link w:val="1CharChar7"/>
    <w:rPr>
      <w:rFonts w:ascii="Times New Roman" w:hAnsi="Times New Roman"/>
      <w:sz w:val="21"/>
    </w:rPr>
  </w:style>
  <w:style w:type="paragraph" w:customStyle="1" w:styleId="aff">
    <w:name w:val="Гипертекстовая ссылка"/>
    <w:link w:val="aff0"/>
    <w:rPr>
      <w:b/>
      <w:color w:val="008000"/>
    </w:rPr>
  </w:style>
  <w:style w:type="character" w:customStyle="1" w:styleId="aff0">
    <w:name w:val="Гипертекстовая ссылка"/>
    <w:link w:val="aff"/>
    <w:rPr>
      <w:b/>
      <w:color w:val="008000"/>
    </w:rPr>
  </w:style>
  <w:style w:type="paragraph" w:customStyle="1" w:styleId="1CharChar1">
    <w:name w:val="Знак Знак1 Char Char1"/>
    <w:basedOn w:val="a4"/>
    <w:link w:val="1CharChar10"/>
    <w:pPr>
      <w:widowControl w:val="0"/>
      <w:jc w:val="both"/>
    </w:pPr>
    <w:rPr>
      <w:sz w:val="21"/>
    </w:rPr>
  </w:style>
  <w:style w:type="character" w:customStyle="1" w:styleId="1CharChar10">
    <w:name w:val="Знак Знак1 Char Char1"/>
    <w:basedOn w:val="10"/>
    <w:link w:val="1CharChar1"/>
    <w:rPr>
      <w:rFonts w:ascii="Times New Roman" w:hAnsi="Times New Roman"/>
      <w:sz w:val="21"/>
    </w:rPr>
  </w:style>
  <w:style w:type="paragraph" w:customStyle="1" w:styleId="userb">
    <w:name w:val="Заголовок таблицы (user)"/>
    <w:basedOn w:val="user1"/>
    <w:link w:val="userc"/>
    <w:pPr>
      <w:widowControl/>
      <w:jc w:val="center"/>
    </w:pPr>
    <w:rPr>
      <w:b/>
    </w:rPr>
  </w:style>
  <w:style w:type="character" w:customStyle="1" w:styleId="userc">
    <w:name w:val="Заголовок таблицы (user)"/>
    <w:basedOn w:val="user2"/>
    <w:link w:val="userb"/>
    <w:rPr>
      <w:rFonts w:ascii="Times New Roman" w:hAnsi="Times New Roman"/>
      <w:b/>
      <w:sz w:val="24"/>
    </w:rPr>
  </w:style>
  <w:style w:type="paragraph" w:styleId="af3">
    <w:name w:val="annotation text"/>
    <w:basedOn w:val="a4"/>
    <w:link w:val="af5"/>
    <w:rPr>
      <w:sz w:val="20"/>
    </w:rPr>
  </w:style>
  <w:style w:type="character" w:customStyle="1" w:styleId="af5">
    <w:name w:val="Текст примечания Знак"/>
    <w:basedOn w:val="10"/>
    <w:link w:val="af3"/>
    <w:rPr>
      <w:rFonts w:ascii="Times New Roman" w:hAnsi="Times New Roman"/>
      <w:sz w:val="20"/>
    </w:rPr>
  </w:style>
  <w:style w:type="paragraph" w:styleId="31">
    <w:name w:val="Body Text Indent 3"/>
    <w:basedOn w:val="a4"/>
    <w:link w:val="32"/>
    <w:pPr>
      <w:ind w:firstLine="567"/>
      <w:jc w:val="both"/>
    </w:pPr>
    <w:rPr>
      <w:sz w:val="16"/>
    </w:rPr>
  </w:style>
  <w:style w:type="character" w:customStyle="1" w:styleId="32">
    <w:name w:val="Основной текст с отступом 3 Знак"/>
    <w:basedOn w:val="10"/>
    <w:link w:val="31"/>
    <w:rPr>
      <w:rFonts w:ascii="Times New Roman" w:hAnsi="Times New Roman"/>
      <w:sz w:val="16"/>
    </w:rPr>
  </w:style>
  <w:style w:type="paragraph" w:customStyle="1" w:styleId="15">
    <w:name w:val="Просмотренная гиперссылка1"/>
    <w:basedOn w:val="16"/>
    <w:link w:val="aff1"/>
    <w:rPr>
      <w:color w:val="800080" w:themeColor="followedHyperlink"/>
      <w:u w:val="single"/>
    </w:rPr>
  </w:style>
  <w:style w:type="character" w:styleId="aff1">
    <w:name w:val="FollowedHyperlink"/>
    <w:basedOn w:val="a5"/>
    <w:link w:val="15"/>
    <w:rPr>
      <w:color w:val="800080" w:themeColor="followedHyperlink"/>
      <w:u w:val="single"/>
    </w:rPr>
  </w:style>
  <w:style w:type="paragraph" w:styleId="33">
    <w:name w:val="toc 3"/>
    <w:next w:val="a4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a1">
    <w:name w:val="ПОДПУНКТ ДОГОВОРА"/>
    <w:basedOn w:val="a4"/>
    <w:link w:val="aff2"/>
    <w:pPr>
      <w:numPr>
        <w:ilvl w:val="2"/>
        <w:numId w:val="9"/>
      </w:numPr>
      <w:spacing w:after="200" w:line="276" w:lineRule="auto"/>
      <w:jc w:val="both"/>
    </w:pPr>
    <w:rPr>
      <w:sz w:val="26"/>
    </w:rPr>
  </w:style>
  <w:style w:type="character" w:customStyle="1" w:styleId="aff2">
    <w:name w:val="ПОДПУНКТ ДОГОВОРА"/>
    <w:basedOn w:val="10"/>
    <w:link w:val="a1"/>
    <w:rPr>
      <w:rFonts w:ascii="Times New Roman" w:hAnsi="Times New Roman"/>
      <w:sz w:val="26"/>
    </w:rPr>
  </w:style>
  <w:style w:type="paragraph" w:customStyle="1" w:styleId="userd">
    <w:name w:val="Содержимое врезки (user)"/>
    <w:basedOn w:val="a4"/>
    <w:link w:val="usere"/>
  </w:style>
  <w:style w:type="character" w:customStyle="1" w:styleId="usere">
    <w:name w:val="Содержимое врезки (user)"/>
    <w:basedOn w:val="10"/>
    <w:link w:val="userd"/>
    <w:rPr>
      <w:rFonts w:ascii="Times New Roman" w:hAnsi="Times New Roman"/>
      <w:sz w:val="24"/>
    </w:rPr>
  </w:style>
  <w:style w:type="paragraph" w:customStyle="1" w:styleId="Iauiue">
    <w:name w:val="Iau?iue"/>
    <w:link w:val="Iauiue0"/>
    <w:rPr>
      <w:rFonts w:ascii="Times New Roman" w:hAnsi="Times New Roman"/>
      <w:sz w:val="20"/>
    </w:rPr>
  </w:style>
  <w:style w:type="character" w:customStyle="1" w:styleId="Iauiue0">
    <w:name w:val="Iau?iue"/>
    <w:link w:val="Iauiue"/>
    <w:rPr>
      <w:rFonts w:ascii="Times New Roman" w:hAnsi="Times New Roman"/>
      <w:sz w:val="20"/>
    </w:rPr>
  </w:style>
  <w:style w:type="paragraph" w:styleId="aff3">
    <w:name w:val="Revision"/>
    <w:link w:val="aff4"/>
  </w:style>
  <w:style w:type="character" w:customStyle="1" w:styleId="aff4">
    <w:name w:val="Рецензия Знак"/>
    <w:link w:val="aff3"/>
  </w:style>
  <w:style w:type="paragraph" w:styleId="35">
    <w:name w:val="Body Text 3"/>
    <w:basedOn w:val="a4"/>
    <w:link w:val="36"/>
    <w:pPr>
      <w:jc w:val="center"/>
    </w:pPr>
    <w:rPr>
      <w:sz w:val="28"/>
    </w:rPr>
  </w:style>
  <w:style w:type="character" w:customStyle="1" w:styleId="36">
    <w:name w:val="Основной текст 3 Знак"/>
    <w:basedOn w:val="10"/>
    <w:link w:val="35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CharChar"/>
  </w:style>
  <w:style w:type="paragraph" w:customStyle="1" w:styleId="1CharChar">
    <w:name w:val="Знак Знак1 Char Char"/>
    <w:basedOn w:val="a4"/>
    <w:link w:val="1CharChar0"/>
    <w:pPr>
      <w:widowControl w:val="0"/>
      <w:jc w:val="both"/>
    </w:pPr>
    <w:rPr>
      <w:sz w:val="21"/>
    </w:rPr>
  </w:style>
  <w:style w:type="character" w:customStyle="1" w:styleId="1CharChar0">
    <w:name w:val="Знак Знак1 Char Char"/>
    <w:basedOn w:val="10"/>
    <w:link w:val="1CharChar"/>
    <w:rPr>
      <w:rFonts w:ascii="Times New Roman" w:hAnsi="Times New Roman"/>
      <w:sz w:val="21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5">
    <w:name w:val="Цветовое выделение"/>
    <w:link w:val="aff6"/>
    <w:rPr>
      <w:b/>
      <w:color w:val="000080"/>
    </w:rPr>
  </w:style>
  <w:style w:type="character" w:customStyle="1" w:styleId="aff6">
    <w:name w:val="Цветовое выделение"/>
    <w:link w:val="aff5"/>
    <w:rPr>
      <w:b/>
      <w:color w:val="000080"/>
    </w:rPr>
  </w:style>
  <w:style w:type="paragraph" w:customStyle="1" w:styleId="2d">
    <w:name w:val="Подпункт договора 2"/>
    <w:basedOn w:val="af8"/>
    <w:link w:val="2e"/>
    <w:pPr>
      <w:numPr>
        <w:ilvl w:val="0"/>
        <w:numId w:val="0"/>
      </w:numPr>
      <w:ind w:left="1440" w:hanging="360"/>
    </w:pPr>
  </w:style>
  <w:style w:type="character" w:customStyle="1" w:styleId="2e">
    <w:name w:val="Подпункт договора 2"/>
    <w:basedOn w:val="af9"/>
    <w:link w:val="2d"/>
    <w:rPr>
      <w:rFonts w:ascii="Times New Roman" w:hAnsi="Times New Roman"/>
      <w:sz w:val="26"/>
    </w:rPr>
  </w:style>
  <w:style w:type="paragraph" w:customStyle="1" w:styleId="17">
    <w:name w:val="Знак концевой сноски1"/>
    <w:link w:val="aff7"/>
    <w:rPr>
      <w:vertAlign w:val="superscript"/>
    </w:rPr>
  </w:style>
  <w:style w:type="character" w:styleId="aff7">
    <w:name w:val="endnote reference"/>
    <w:link w:val="17"/>
    <w:rPr>
      <w:vertAlign w:val="superscript"/>
    </w:rPr>
  </w:style>
  <w:style w:type="paragraph" w:customStyle="1" w:styleId="aff8">
    <w:name w:val="Содержимое врезки"/>
    <w:basedOn w:val="a4"/>
    <w:link w:val="aff9"/>
  </w:style>
  <w:style w:type="character" w:customStyle="1" w:styleId="aff9">
    <w:name w:val="Содержимое врезки"/>
    <w:basedOn w:val="10"/>
    <w:link w:val="aff8"/>
    <w:rPr>
      <w:rFonts w:ascii="Times New Roman" w:hAnsi="Times New Roman"/>
      <w:sz w:val="24"/>
    </w:rPr>
  </w:style>
  <w:style w:type="character" w:customStyle="1" w:styleId="12">
    <w:name w:val="Заголовок 1 Знак"/>
    <w:basedOn w:val="10"/>
    <w:link w:val="11"/>
    <w:rPr>
      <w:rFonts w:ascii="Cambria" w:hAnsi="Cambria"/>
      <w:b/>
      <w:sz w:val="32"/>
    </w:rPr>
  </w:style>
  <w:style w:type="paragraph" w:customStyle="1" w:styleId="affa">
    <w:name w:val="Текст (прав. подпись)"/>
    <w:basedOn w:val="a4"/>
    <w:next w:val="a4"/>
    <w:link w:val="affb"/>
    <w:pPr>
      <w:jc w:val="right"/>
    </w:pPr>
    <w:rPr>
      <w:rFonts w:ascii="Arial" w:hAnsi="Arial"/>
    </w:rPr>
  </w:style>
  <w:style w:type="character" w:customStyle="1" w:styleId="affb">
    <w:name w:val="Текст (прав. подпись)"/>
    <w:basedOn w:val="10"/>
    <w:link w:val="affa"/>
    <w:rPr>
      <w:rFonts w:ascii="Arial" w:hAnsi="Arial"/>
      <w:sz w:val="24"/>
    </w:rPr>
  </w:style>
  <w:style w:type="paragraph" w:customStyle="1" w:styleId="ListAlpha1">
    <w:name w:val="List Alpha 1"/>
    <w:basedOn w:val="a4"/>
    <w:next w:val="af6"/>
    <w:link w:val="ListAlpha10"/>
    <w:pPr>
      <w:numPr>
        <w:ilvl w:val="2"/>
        <w:numId w:val="6"/>
      </w:numPr>
      <w:tabs>
        <w:tab w:val="left" w:pos="22"/>
      </w:tabs>
      <w:spacing w:after="200" w:line="288" w:lineRule="auto"/>
      <w:jc w:val="both"/>
    </w:pPr>
    <w:rPr>
      <w:sz w:val="22"/>
    </w:rPr>
  </w:style>
  <w:style w:type="character" w:customStyle="1" w:styleId="ListAlpha10">
    <w:name w:val="List Alpha 1"/>
    <w:basedOn w:val="10"/>
    <w:link w:val="ListAlpha1"/>
    <w:rPr>
      <w:rFonts w:ascii="Times New Roman" w:hAnsi="Times New Roman"/>
      <w:sz w:val="22"/>
    </w:rPr>
  </w:style>
  <w:style w:type="paragraph" w:customStyle="1" w:styleId="18">
    <w:name w:val="Гиперссылка1"/>
    <w:link w:val="affc"/>
    <w:rPr>
      <w:color w:val="0000FF"/>
      <w:u w:val="single"/>
    </w:rPr>
  </w:style>
  <w:style w:type="character" w:styleId="affc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4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Times New Roman" w:hAnsi="Times New Roman"/>
      <w:sz w:val="20"/>
    </w:rPr>
  </w:style>
  <w:style w:type="paragraph" w:styleId="19">
    <w:name w:val="toc 1"/>
    <w:next w:val="a4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1b">
    <w:name w:val="Основной текст1"/>
    <w:basedOn w:val="a4"/>
    <w:link w:val="1c"/>
    <w:pPr>
      <w:widowControl w:val="0"/>
      <w:spacing w:line="262" w:lineRule="auto"/>
      <w:ind w:firstLine="220"/>
    </w:pPr>
    <w:rPr>
      <w:rFonts w:asciiTheme="minorHAnsi" w:hAnsiTheme="minorHAnsi"/>
      <w:sz w:val="12"/>
    </w:rPr>
  </w:style>
  <w:style w:type="character" w:customStyle="1" w:styleId="1c">
    <w:name w:val="Основной текст1"/>
    <w:basedOn w:val="10"/>
    <w:link w:val="1b"/>
    <w:rPr>
      <w:rFonts w:asciiTheme="minorHAnsi" w:hAnsiTheme="minorHAnsi"/>
      <w:sz w:val="12"/>
    </w:rPr>
  </w:style>
  <w:style w:type="paragraph" w:customStyle="1" w:styleId="1d">
    <w:name w:val="Номер страницы1"/>
    <w:link w:val="affd"/>
  </w:style>
  <w:style w:type="character" w:styleId="affd">
    <w:name w:val="page number"/>
    <w:link w:val="1d"/>
  </w:style>
  <w:style w:type="paragraph" w:styleId="affe">
    <w:name w:val="List"/>
    <w:basedOn w:val="af6"/>
    <w:link w:val="afff"/>
  </w:style>
  <w:style w:type="character" w:customStyle="1" w:styleId="afff">
    <w:name w:val="Список Знак"/>
    <w:basedOn w:val="af7"/>
    <w:link w:val="affe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ff0">
    <w:name w:val="List Paragraph"/>
    <w:basedOn w:val="a4"/>
    <w:link w:val="afff1"/>
    <w:pPr>
      <w:ind w:left="720"/>
      <w:contextualSpacing/>
    </w:pPr>
  </w:style>
  <w:style w:type="character" w:customStyle="1" w:styleId="afff1">
    <w:name w:val="Абзац списка Знак"/>
    <w:basedOn w:val="10"/>
    <w:link w:val="afff0"/>
    <w:rPr>
      <w:rFonts w:ascii="Times New Roman" w:hAnsi="Times New Roman"/>
      <w:sz w:val="24"/>
    </w:rPr>
  </w:style>
  <w:style w:type="paragraph" w:styleId="afff2">
    <w:name w:val="footer"/>
    <w:basedOn w:val="a4"/>
    <w:link w:val="afff3"/>
    <w:pPr>
      <w:tabs>
        <w:tab w:val="center" w:pos="4677"/>
        <w:tab w:val="right" w:pos="9355"/>
      </w:tabs>
    </w:pPr>
  </w:style>
  <w:style w:type="character" w:customStyle="1" w:styleId="afff3">
    <w:name w:val="Нижний колонтитул Знак"/>
    <w:basedOn w:val="10"/>
    <w:link w:val="afff2"/>
    <w:rPr>
      <w:rFonts w:ascii="Times New Roman" w:hAnsi="Times New Roman"/>
      <w:sz w:val="24"/>
    </w:rPr>
  </w:style>
  <w:style w:type="paragraph" w:customStyle="1" w:styleId="afff4">
    <w:name w:val="Колонтитул (правый)"/>
    <w:basedOn w:val="affa"/>
    <w:next w:val="a4"/>
    <w:link w:val="afff5"/>
    <w:pPr>
      <w:jc w:val="both"/>
    </w:pPr>
    <w:rPr>
      <w:sz w:val="16"/>
    </w:rPr>
  </w:style>
  <w:style w:type="character" w:customStyle="1" w:styleId="afff5">
    <w:name w:val="Колонтитул (правый)"/>
    <w:basedOn w:val="affb"/>
    <w:link w:val="afff4"/>
    <w:rPr>
      <w:rFonts w:ascii="Arial" w:hAnsi="Arial"/>
      <w:sz w:val="16"/>
    </w:rPr>
  </w:style>
  <w:style w:type="paragraph" w:styleId="9">
    <w:name w:val="toc 9"/>
    <w:next w:val="a4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d">
    <w:name w:val="п"/>
    <w:basedOn w:val="a3"/>
    <w:link w:val="af"/>
    <w:pPr>
      <w:jc w:val="both"/>
    </w:pPr>
    <w:rPr>
      <w:b w:val="0"/>
    </w:rPr>
  </w:style>
  <w:style w:type="character" w:customStyle="1" w:styleId="af">
    <w:name w:val="п"/>
    <w:basedOn w:val="afff6"/>
    <w:link w:val="ad"/>
    <w:rPr>
      <w:rFonts w:ascii="Times New Roman" w:hAnsi="Times New Roman"/>
      <w:b w:val="0"/>
      <w:sz w:val="26"/>
    </w:rPr>
  </w:style>
  <w:style w:type="paragraph" w:customStyle="1" w:styleId="1e">
    <w:name w:val="Знак сноски1"/>
    <w:link w:val="afff7"/>
    <w:rPr>
      <w:vertAlign w:val="superscript"/>
    </w:rPr>
  </w:style>
  <w:style w:type="character" w:styleId="afff7">
    <w:name w:val="footnote reference"/>
    <w:link w:val="1e"/>
    <w:rPr>
      <w:vertAlign w:val="superscript"/>
    </w:rPr>
  </w:style>
  <w:style w:type="paragraph" w:customStyle="1" w:styleId="1">
    <w:name w:val="1"/>
    <w:basedOn w:val="a4"/>
    <w:link w:val="1f"/>
    <w:pPr>
      <w:numPr>
        <w:ilvl w:val="2"/>
        <w:numId w:val="10"/>
      </w:numPr>
      <w:spacing w:beforeAutospacing="1"/>
      <w:jc w:val="both"/>
    </w:pPr>
    <w:rPr>
      <w:rFonts w:ascii="Tahoma" w:hAnsi="Tahoma"/>
    </w:rPr>
  </w:style>
  <w:style w:type="character" w:customStyle="1" w:styleId="1f">
    <w:name w:val="1"/>
    <w:basedOn w:val="10"/>
    <w:link w:val="1"/>
    <w:rPr>
      <w:rFonts w:ascii="Tahoma" w:hAnsi="Tahoma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CharChar4">
    <w:name w:val="Знак Знак1 Char Char4"/>
    <w:basedOn w:val="a4"/>
    <w:link w:val="1CharChar40"/>
    <w:pPr>
      <w:widowControl w:val="0"/>
      <w:jc w:val="both"/>
    </w:pPr>
    <w:rPr>
      <w:sz w:val="21"/>
    </w:rPr>
  </w:style>
  <w:style w:type="character" w:customStyle="1" w:styleId="1CharChar40">
    <w:name w:val="Знак Знак1 Char Char4"/>
    <w:basedOn w:val="10"/>
    <w:link w:val="1CharChar4"/>
    <w:rPr>
      <w:rFonts w:ascii="Times New Roman" w:hAnsi="Times New Roman"/>
      <w:sz w:val="21"/>
    </w:rPr>
  </w:style>
  <w:style w:type="paragraph" w:styleId="8">
    <w:name w:val="toc 8"/>
    <w:next w:val="a4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0">
    <w:name w:val="ПУНКТ ДОГОВОРА"/>
    <w:basedOn w:val="a4"/>
    <w:link w:val="afff8"/>
    <w:pPr>
      <w:numPr>
        <w:ilvl w:val="1"/>
        <w:numId w:val="9"/>
      </w:numPr>
      <w:spacing w:after="200" w:line="276" w:lineRule="auto"/>
      <w:jc w:val="both"/>
    </w:pPr>
    <w:rPr>
      <w:sz w:val="26"/>
    </w:rPr>
  </w:style>
  <w:style w:type="character" w:customStyle="1" w:styleId="afff8">
    <w:name w:val="ПУНКТ ДОГОВОРА"/>
    <w:basedOn w:val="10"/>
    <w:link w:val="a0"/>
    <w:rPr>
      <w:rFonts w:ascii="Times New Roman" w:hAnsi="Times New Roman"/>
      <w:sz w:val="26"/>
    </w:rPr>
  </w:style>
  <w:style w:type="paragraph" w:customStyle="1" w:styleId="Default">
    <w:name w:val="Default"/>
    <w:basedOn w:val="a4"/>
    <w:link w:val="Default0"/>
    <w:pPr>
      <w:numPr>
        <w:ilvl w:val="1"/>
        <w:numId w:val="10"/>
      </w:numPr>
    </w:pPr>
    <w:rPr>
      <w:rFonts w:asciiTheme="minorHAnsi" w:hAnsiTheme="minorHAnsi"/>
      <w:sz w:val="22"/>
    </w:rPr>
  </w:style>
  <w:style w:type="character" w:customStyle="1" w:styleId="Default0">
    <w:name w:val="Default"/>
    <w:basedOn w:val="10"/>
    <w:link w:val="Default"/>
    <w:rPr>
      <w:rFonts w:asciiTheme="minorHAnsi" w:hAnsiTheme="minorHAnsi"/>
      <w:color w:val="000000"/>
      <w:sz w:val="22"/>
    </w:rPr>
  </w:style>
  <w:style w:type="paragraph" w:customStyle="1" w:styleId="37">
    <w:name w:val="Обычный3"/>
    <w:link w:val="38"/>
    <w:pPr>
      <w:widowControl w:val="0"/>
      <w:spacing w:before="240" w:line="300" w:lineRule="auto"/>
    </w:pPr>
    <w:rPr>
      <w:rFonts w:ascii="Times New Roman" w:hAnsi="Times New Roman"/>
    </w:rPr>
  </w:style>
  <w:style w:type="character" w:customStyle="1" w:styleId="38">
    <w:name w:val="Обычный3"/>
    <w:link w:val="37"/>
    <w:rPr>
      <w:rFonts w:ascii="Times New Roman" w:hAnsi="Times New Roman"/>
    </w:rPr>
  </w:style>
  <w:style w:type="paragraph" w:styleId="afff9">
    <w:name w:val="Normal (Web)"/>
    <w:basedOn w:val="a4"/>
    <w:link w:val="afffa"/>
    <w:pPr>
      <w:spacing w:beforeAutospacing="1" w:afterAutospacing="1"/>
    </w:pPr>
  </w:style>
  <w:style w:type="character" w:customStyle="1" w:styleId="afffa">
    <w:name w:val="Обычный (веб) Знак"/>
    <w:basedOn w:val="10"/>
    <w:link w:val="afff9"/>
    <w:rPr>
      <w:rFonts w:ascii="Times New Roman" w:hAnsi="Times New Roman"/>
      <w:sz w:val="24"/>
    </w:rPr>
  </w:style>
  <w:style w:type="paragraph" w:styleId="afffb">
    <w:name w:val="caption"/>
    <w:basedOn w:val="a4"/>
    <w:link w:val="afffc"/>
    <w:pPr>
      <w:spacing w:before="120" w:after="120"/>
    </w:pPr>
    <w:rPr>
      <w:i/>
    </w:rPr>
  </w:style>
  <w:style w:type="character" w:customStyle="1" w:styleId="afffc">
    <w:name w:val="Название объекта Знак"/>
    <w:basedOn w:val="10"/>
    <w:link w:val="afffb"/>
    <w:rPr>
      <w:rFonts w:ascii="Times New Roman" w:hAnsi="Times New Roman"/>
      <w:i/>
      <w:sz w:val="24"/>
    </w:rPr>
  </w:style>
  <w:style w:type="paragraph" w:customStyle="1" w:styleId="afffd">
    <w:name w:val="подпункт"/>
    <w:basedOn w:val="a4"/>
    <w:link w:val="afffe"/>
    <w:pPr>
      <w:tabs>
        <w:tab w:val="left" w:pos="0"/>
      </w:tabs>
      <w:jc w:val="both"/>
    </w:pPr>
    <w:rPr>
      <w:sz w:val="26"/>
    </w:rPr>
  </w:style>
  <w:style w:type="character" w:customStyle="1" w:styleId="afffe">
    <w:name w:val="подпункт"/>
    <w:basedOn w:val="10"/>
    <w:link w:val="afffd"/>
    <w:rPr>
      <w:rFonts w:ascii="Times New Roman" w:hAnsi="Times New Roman"/>
      <w:sz w:val="26"/>
    </w:rPr>
  </w:style>
  <w:style w:type="paragraph" w:styleId="2f">
    <w:name w:val="Body Text 2"/>
    <w:basedOn w:val="a4"/>
    <w:link w:val="2f0"/>
    <w:pPr>
      <w:ind w:firstLine="720"/>
      <w:jc w:val="both"/>
    </w:pPr>
  </w:style>
  <w:style w:type="character" w:customStyle="1" w:styleId="2f0">
    <w:name w:val="Основной текст 2 Знак"/>
    <w:basedOn w:val="10"/>
    <w:link w:val="2f"/>
    <w:rPr>
      <w:rFonts w:ascii="Times New Roman" w:hAnsi="Times New Roman"/>
      <w:sz w:val="24"/>
    </w:rPr>
  </w:style>
  <w:style w:type="paragraph" w:customStyle="1" w:styleId="1CharChar6">
    <w:name w:val="Знак Знак1 Char Char6"/>
    <w:basedOn w:val="a4"/>
    <w:link w:val="1CharChar60"/>
    <w:pPr>
      <w:widowControl w:val="0"/>
      <w:jc w:val="both"/>
    </w:pPr>
    <w:rPr>
      <w:sz w:val="21"/>
    </w:rPr>
  </w:style>
  <w:style w:type="character" w:customStyle="1" w:styleId="1CharChar60">
    <w:name w:val="Знак Знак1 Char Char6"/>
    <w:basedOn w:val="10"/>
    <w:link w:val="1CharChar6"/>
    <w:rPr>
      <w:rFonts w:ascii="Times New Roman" w:hAnsi="Times New Roman"/>
      <w:sz w:val="21"/>
    </w:rPr>
  </w:style>
  <w:style w:type="paragraph" w:styleId="51">
    <w:name w:val="toc 5"/>
    <w:next w:val="a4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">
    <w:name w:val="Символ концевой сноски"/>
    <w:link w:val="affff0"/>
    <w:rPr>
      <w:vertAlign w:val="superscript"/>
    </w:rPr>
  </w:style>
  <w:style w:type="character" w:customStyle="1" w:styleId="affff0">
    <w:name w:val="Символ концевой сноски"/>
    <w:link w:val="affff"/>
    <w:rPr>
      <w:vertAlign w:val="superscript"/>
    </w:rPr>
  </w:style>
  <w:style w:type="paragraph" w:customStyle="1" w:styleId="affff1">
    <w:name w:val="Подзаголовок Знак"/>
    <w:basedOn w:val="16"/>
    <w:link w:val="affff2"/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ff2">
    <w:name w:val="Подзаголовок Знак"/>
    <w:basedOn w:val="a5"/>
    <w:link w:val="affff1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CCLegal1">
    <w:name w:val="CC Legal 1"/>
    <w:basedOn w:val="a4"/>
    <w:link w:val="CCLegal10"/>
    <w:rPr>
      <w:rFonts w:ascii="Book Antiqua" w:hAnsi="Book Antiqua"/>
      <w:sz w:val="22"/>
    </w:rPr>
  </w:style>
  <w:style w:type="character" w:customStyle="1" w:styleId="CCLegal10">
    <w:name w:val="CC Legal 1"/>
    <w:basedOn w:val="10"/>
    <w:link w:val="CCLegal1"/>
    <w:rPr>
      <w:rFonts w:ascii="Book Antiqua" w:hAnsi="Book Antiqua"/>
      <w:sz w:val="22"/>
    </w:rPr>
  </w:style>
  <w:style w:type="paragraph" w:customStyle="1" w:styleId="24">
    <w:name w:val="Основной текст (2)_"/>
    <w:basedOn w:val="16"/>
    <w:link w:val="26"/>
    <w:rPr>
      <w:rFonts w:ascii="Times New Roman" w:hAnsi="Times New Roman"/>
      <w:highlight w:val="white"/>
    </w:rPr>
  </w:style>
  <w:style w:type="character" w:customStyle="1" w:styleId="26">
    <w:name w:val="Основной текст (2)_"/>
    <w:basedOn w:val="a5"/>
    <w:link w:val="24"/>
    <w:rPr>
      <w:rFonts w:ascii="Times New Roman" w:hAnsi="Times New Roman"/>
      <w:highlight w:val="white"/>
    </w:rPr>
  </w:style>
  <w:style w:type="paragraph" w:customStyle="1" w:styleId="a">
    <w:name w:val="РАЗДЕЛ ДОГОВОРА"/>
    <w:basedOn w:val="a4"/>
    <w:link w:val="affff3"/>
    <w:pPr>
      <w:numPr>
        <w:numId w:val="9"/>
      </w:numPr>
      <w:spacing w:after="200" w:line="276" w:lineRule="auto"/>
      <w:jc w:val="both"/>
    </w:pPr>
    <w:rPr>
      <w:b/>
      <w:sz w:val="26"/>
    </w:rPr>
  </w:style>
  <w:style w:type="character" w:customStyle="1" w:styleId="affff3">
    <w:name w:val="РАЗДЕЛ ДОГОВОРА"/>
    <w:basedOn w:val="10"/>
    <w:link w:val="a"/>
    <w:rPr>
      <w:rFonts w:ascii="Times New Roman" w:hAnsi="Times New Roman"/>
      <w:b/>
      <w:sz w:val="26"/>
    </w:rPr>
  </w:style>
  <w:style w:type="paragraph" w:styleId="affff4">
    <w:name w:val="Subtitle"/>
    <w:basedOn w:val="a4"/>
    <w:link w:val="1f0"/>
    <w:uiPriority w:val="11"/>
    <w:qFormat/>
    <w:pPr>
      <w:jc w:val="center"/>
    </w:pPr>
    <w:rPr>
      <w:b/>
      <w:sz w:val="28"/>
    </w:rPr>
  </w:style>
  <w:style w:type="character" w:customStyle="1" w:styleId="1f0">
    <w:name w:val="Подзаголовок Знак1"/>
    <w:basedOn w:val="10"/>
    <w:link w:val="affff4"/>
    <w:rPr>
      <w:rFonts w:ascii="Times New Roman" w:hAnsi="Times New Roman"/>
      <w:b/>
      <w:sz w:val="28"/>
    </w:rPr>
  </w:style>
  <w:style w:type="paragraph" w:customStyle="1" w:styleId="2f1">
    <w:name w:val="Подпункт 2"/>
    <w:basedOn w:val="a4"/>
    <w:link w:val="2f2"/>
    <w:pPr>
      <w:ind w:firstLine="709"/>
      <w:jc w:val="both"/>
    </w:pPr>
    <w:rPr>
      <w:sz w:val="26"/>
    </w:rPr>
  </w:style>
  <w:style w:type="character" w:customStyle="1" w:styleId="2f2">
    <w:name w:val="Подпункт 2"/>
    <w:basedOn w:val="10"/>
    <w:link w:val="2f1"/>
    <w:rPr>
      <w:rFonts w:ascii="Times New Roman" w:hAnsi="Times New Roman"/>
      <w:sz w:val="26"/>
    </w:rPr>
  </w:style>
  <w:style w:type="paragraph" w:customStyle="1" w:styleId="userf">
    <w:name w:val="Символ концевой сноски (user)"/>
    <w:link w:val="userf0"/>
    <w:rPr>
      <w:vertAlign w:val="superscript"/>
    </w:rPr>
  </w:style>
  <w:style w:type="character" w:customStyle="1" w:styleId="userf0">
    <w:name w:val="Символ концевой сноски (user)"/>
    <w:link w:val="userf"/>
    <w:rPr>
      <w:vertAlign w:val="superscript"/>
    </w:rPr>
  </w:style>
  <w:style w:type="paragraph" w:customStyle="1" w:styleId="affff5">
    <w:name w:val="Символ сноски"/>
    <w:link w:val="affff6"/>
    <w:rPr>
      <w:vertAlign w:val="superscript"/>
    </w:rPr>
  </w:style>
  <w:style w:type="character" w:customStyle="1" w:styleId="affff6">
    <w:name w:val="Символ сноски"/>
    <w:link w:val="affff5"/>
    <w:rPr>
      <w:vertAlign w:val="superscript"/>
    </w:rPr>
  </w:style>
  <w:style w:type="paragraph" w:styleId="affff7">
    <w:name w:val="Title"/>
    <w:basedOn w:val="a4"/>
    <w:next w:val="af6"/>
    <w:link w:val="affff8"/>
    <w:uiPriority w:val="10"/>
    <w:qFormat/>
    <w:pPr>
      <w:jc w:val="center"/>
    </w:pPr>
    <w:rPr>
      <w:b/>
      <w:caps/>
      <w:sz w:val="20"/>
    </w:rPr>
  </w:style>
  <w:style w:type="character" w:customStyle="1" w:styleId="affff8">
    <w:name w:val="Заголовок Знак"/>
    <w:basedOn w:val="10"/>
    <w:link w:val="affff7"/>
    <w:rPr>
      <w:rFonts w:ascii="Times New Roman" w:hAnsi="Times New Roman"/>
      <w:b/>
      <w:caps/>
      <w:sz w:val="2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a2">
    <w:name w:val="Пункт договора"/>
    <w:basedOn w:val="13"/>
    <w:link w:val="afa"/>
    <w:pPr>
      <w:widowControl w:val="0"/>
      <w:numPr>
        <w:ilvl w:val="1"/>
        <w:numId w:val="8"/>
      </w:numPr>
      <w:jc w:val="both"/>
    </w:pPr>
    <w:rPr>
      <w:sz w:val="26"/>
    </w:rPr>
  </w:style>
  <w:style w:type="character" w:customStyle="1" w:styleId="afa">
    <w:name w:val="Пункт договора"/>
    <w:basedOn w:val="14"/>
    <w:link w:val="a2"/>
    <w:rPr>
      <w:rFonts w:ascii="Times New Roman" w:hAnsi="Times New Roman"/>
      <w:sz w:val="26"/>
    </w:rPr>
  </w:style>
  <w:style w:type="paragraph" w:styleId="affff9">
    <w:name w:val="Plain Text"/>
    <w:basedOn w:val="a4"/>
    <w:link w:val="affffa"/>
    <w:rPr>
      <w:rFonts w:ascii="Courier New" w:hAnsi="Courier New"/>
      <w:sz w:val="20"/>
    </w:rPr>
  </w:style>
  <w:style w:type="character" w:customStyle="1" w:styleId="affffa">
    <w:name w:val="Текст Знак"/>
    <w:basedOn w:val="10"/>
    <w:link w:val="affff9"/>
    <w:rPr>
      <w:rFonts w:ascii="Courier New" w:hAnsi="Courier New"/>
      <w:sz w:val="20"/>
    </w:rPr>
  </w:style>
  <w:style w:type="paragraph" w:styleId="affffb">
    <w:name w:val="header"/>
    <w:basedOn w:val="a4"/>
    <w:link w:val="affffc"/>
    <w:pPr>
      <w:tabs>
        <w:tab w:val="center" w:pos="4677"/>
        <w:tab w:val="right" w:pos="9355"/>
      </w:tabs>
    </w:pPr>
  </w:style>
  <w:style w:type="character" w:customStyle="1" w:styleId="affffc">
    <w:name w:val="Верхний колонтитул Знак"/>
    <w:basedOn w:val="10"/>
    <w:link w:val="affffb"/>
    <w:rPr>
      <w:rFonts w:ascii="Times New Roman" w:hAnsi="Times New Roman"/>
      <w:sz w:val="24"/>
    </w:rPr>
  </w:style>
  <w:style w:type="paragraph" w:customStyle="1" w:styleId="affffd">
    <w:name w:val="Раздел договора"/>
    <w:basedOn w:val="af8"/>
    <w:next w:val="a2"/>
    <w:link w:val="affffe"/>
    <w:pPr>
      <w:widowControl/>
      <w:spacing w:line="360" w:lineRule="auto"/>
      <w:jc w:val="center"/>
    </w:pPr>
    <w:rPr>
      <w:b/>
    </w:rPr>
  </w:style>
  <w:style w:type="character" w:customStyle="1" w:styleId="affffe">
    <w:name w:val="Раздел договора"/>
    <w:basedOn w:val="af9"/>
    <w:link w:val="affffd"/>
    <w:rPr>
      <w:rFonts w:ascii="Times New Roman" w:hAnsi="Times New Roman"/>
      <w:b/>
      <w:sz w:val="26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1f1">
    <w:name w:val="Знак примечания1"/>
    <w:link w:val="afffff"/>
    <w:rPr>
      <w:sz w:val="16"/>
    </w:rPr>
  </w:style>
  <w:style w:type="character" w:styleId="afffff">
    <w:name w:val="annotation reference"/>
    <w:link w:val="1f1"/>
    <w:rPr>
      <w:sz w:val="16"/>
    </w:rPr>
  </w:style>
  <w:style w:type="paragraph" w:styleId="afffff0">
    <w:name w:val="Body Text Indent"/>
    <w:basedOn w:val="a4"/>
    <w:link w:val="afffff1"/>
    <w:pPr>
      <w:spacing w:after="120"/>
      <w:ind w:left="283"/>
    </w:pPr>
  </w:style>
  <w:style w:type="character" w:customStyle="1" w:styleId="afffff1">
    <w:name w:val="Основной текст с отступом Знак"/>
    <w:basedOn w:val="10"/>
    <w:link w:val="afffff0"/>
    <w:rPr>
      <w:rFonts w:ascii="Times New Roman" w:hAnsi="Times New Roman"/>
      <w:sz w:val="24"/>
    </w:rPr>
  </w:style>
  <w:style w:type="paragraph" w:styleId="afffff2">
    <w:name w:val="Balloon Text"/>
    <w:basedOn w:val="a4"/>
    <w:link w:val="afffff3"/>
    <w:rPr>
      <w:rFonts w:ascii="Tahoma" w:hAnsi="Tahoma"/>
      <w:sz w:val="16"/>
    </w:rPr>
  </w:style>
  <w:style w:type="character" w:customStyle="1" w:styleId="afffff3">
    <w:name w:val="Текст выноски Знак"/>
    <w:basedOn w:val="10"/>
    <w:link w:val="afffff2"/>
    <w:rPr>
      <w:rFonts w:ascii="Tahoma" w:hAnsi="Tahoma"/>
      <w:sz w:val="16"/>
    </w:rPr>
  </w:style>
  <w:style w:type="paragraph" w:customStyle="1" w:styleId="a3">
    <w:name w:val="р"/>
    <w:basedOn w:val="a4"/>
    <w:link w:val="afff6"/>
    <w:pPr>
      <w:numPr>
        <w:numId w:val="7"/>
      </w:numPr>
      <w:spacing w:after="200" w:line="276" w:lineRule="auto"/>
      <w:jc w:val="center"/>
    </w:pPr>
    <w:rPr>
      <w:b/>
      <w:sz w:val="26"/>
    </w:rPr>
  </w:style>
  <w:style w:type="character" w:customStyle="1" w:styleId="afff6">
    <w:name w:val="р"/>
    <w:basedOn w:val="10"/>
    <w:link w:val="a3"/>
    <w:rPr>
      <w:rFonts w:ascii="Times New Roman" w:hAnsi="Times New Roman"/>
      <w:b/>
      <w:sz w:val="26"/>
    </w:rPr>
  </w:style>
  <w:style w:type="paragraph" w:styleId="afffff4">
    <w:name w:val="index heading"/>
    <w:basedOn w:val="a4"/>
    <w:link w:val="afffff5"/>
  </w:style>
  <w:style w:type="character" w:customStyle="1" w:styleId="afffff5">
    <w:name w:val="Указатель Знак"/>
    <w:basedOn w:val="10"/>
    <w:link w:val="afffff4"/>
    <w:rPr>
      <w:rFonts w:ascii="Times New Roman" w:hAnsi="Times New Roman"/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0"/>
    </w:rPr>
  </w:style>
  <w:style w:type="table" w:styleId="afffff6">
    <w:name w:val="Table Grid"/>
    <w:basedOn w:val="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2">
    <w:name w:val="Сетка таблицы1"/>
    <w:basedOn w:val="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any.rt.ru/about/disclosure/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mailto:valeriy.styne@dv.rt.ru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s://www.company.rt.ru/about/disclosure/" TargetMode="Externa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Борисов Денис Геннадьевич</cp:lastModifiedBy>
  <cp:revision>2</cp:revision>
  <dcterms:created xsi:type="dcterms:W3CDTF">2025-06-24T07:08:00Z</dcterms:created>
  <dcterms:modified xsi:type="dcterms:W3CDTF">2026-04-27T08:11:00Z</dcterms:modified>
</cp:coreProperties>
</file>